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ascii="Arial" w:hAnsi="Arial" w:eastAsia="MS Mincho" w:cs="Arial"/>
          <w:b/>
          <w:sz w:val="24"/>
          <w:szCs w:val="24"/>
          <w:lang w:val="en-US" w:eastAsia="ja-JP"/>
        </w:rPr>
      </w:pPr>
      <w:bookmarkStart w:id="0" w:name="_Hlt448930105"/>
      <w:bookmarkEnd w:id="0"/>
      <w:bookmarkStart w:id="1" w:name="_Hlt449016246"/>
      <w:bookmarkEnd w:id="1"/>
      <w:bookmarkStart w:id="2" w:name="_Hlt450039480"/>
      <w:bookmarkEnd w:id="2"/>
      <w:bookmarkStart w:id="3" w:name="_Hlt450051172"/>
      <w:bookmarkEnd w:id="3"/>
      <w:bookmarkStart w:id="4" w:name="_Hlt450066085"/>
      <w:bookmarkEnd w:id="4"/>
      <w:bookmarkStart w:id="5" w:name="_Hlt450066087"/>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eastAsia="宋体" w:cs="Arial"/>
          <w:b/>
          <w:sz w:val="24"/>
          <w:szCs w:val="24"/>
          <w:lang w:eastAsia="zh-CN"/>
        </w:rPr>
        <w:t>8</w:t>
      </w:r>
      <w:r>
        <w:rPr>
          <w:rFonts w:ascii="Arial" w:hAnsi="Arial" w:eastAsia="宋体" w:cs="Arial"/>
          <w:b/>
          <w:sz w:val="24"/>
          <w:szCs w:val="24"/>
          <w:lang w:eastAsia="zh-CN"/>
        </w:rPr>
        <w:t>6</w:t>
      </w:r>
      <w:r>
        <w:rPr>
          <w:rFonts w:hint="eastAsia" w:ascii="Arial" w:hAnsi="Arial" w:cs="Arial"/>
          <w:b/>
          <w:sz w:val="24"/>
          <w:szCs w:val="24"/>
          <w:lang w:val="en-US" w:eastAsia="zh-CN"/>
        </w:rPr>
        <w:t xml:space="preserve"> </w:t>
      </w:r>
      <w:r>
        <w:rPr>
          <w:rFonts w:ascii="Arial" w:hAnsi="Arial" w:eastAsia="MS Mincho" w:cs="Arial"/>
          <w:b/>
          <w:sz w:val="24"/>
          <w:szCs w:val="24"/>
          <w:lang w:val="en-US"/>
        </w:rPr>
        <w:tab/>
      </w:r>
      <w:r>
        <w:rPr>
          <w:rFonts w:hint="eastAsia" w:ascii="Arial" w:hAnsi="Arial" w:eastAsia="MS Mincho" w:cs="Arial"/>
          <w:b/>
          <w:sz w:val="24"/>
          <w:szCs w:val="24"/>
          <w:lang w:val="en-US"/>
        </w:rPr>
        <w:t>R4-1801523</w:t>
      </w:r>
    </w:p>
    <w:p>
      <w:pPr>
        <w:tabs>
          <w:tab w:val="right" w:pos="10440"/>
          <w:tab w:val="right" w:pos="13323"/>
        </w:tabs>
        <w:spacing w:afterLines="100"/>
        <w:rPr>
          <w:rFonts w:ascii="Arial" w:hAnsi="Arial" w:eastAsia="MS Mincho" w:cs="Arial"/>
          <w:b/>
          <w:sz w:val="24"/>
          <w:szCs w:val="24"/>
          <w:lang w:eastAsia="ja-JP"/>
        </w:rPr>
      </w:pPr>
      <w:r>
        <w:rPr>
          <w:rFonts w:ascii="Arial" w:hAnsi="Arial" w:eastAsia="宋体"/>
          <w:b/>
          <w:sz w:val="24"/>
          <w:szCs w:val="24"/>
          <w:lang w:eastAsia="zh-CN"/>
        </w:rPr>
        <w:t>Athens </w:t>
      </w:r>
      <w:r>
        <w:rPr>
          <w:rFonts w:hint="eastAsia" w:ascii="Arial" w:hAnsi="Arial" w:eastAsia="宋体"/>
          <w:b/>
          <w:sz w:val="24"/>
          <w:szCs w:val="24"/>
          <w:lang w:eastAsia="zh-CN"/>
        </w:rPr>
        <w:t xml:space="preserve">, </w:t>
      </w:r>
      <w:r>
        <w:rPr>
          <w:rFonts w:ascii="Arial" w:hAnsi="Arial" w:eastAsia="宋体"/>
          <w:b/>
          <w:sz w:val="24"/>
          <w:szCs w:val="24"/>
          <w:lang w:eastAsia="zh-CN"/>
        </w:rPr>
        <w:t>GR, 26</w:t>
      </w:r>
      <w:r>
        <w:rPr>
          <w:rFonts w:ascii="Arial" w:hAnsi="Arial" w:eastAsia="宋体"/>
          <w:b/>
          <w:sz w:val="24"/>
          <w:szCs w:val="24"/>
          <w:vertAlign w:val="superscript"/>
          <w:lang w:eastAsia="zh-CN"/>
        </w:rPr>
        <w:t>th</w:t>
      </w:r>
      <w:r>
        <w:rPr>
          <w:rFonts w:ascii="Arial" w:hAnsi="Arial" w:eastAsia="宋体"/>
          <w:b/>
          <w:sz w:val="24"/>
          <w:szCs w:val="24"/>
          <w:lang w:eastAsia="zh-CN"/>
        </w:rPr>
        <w:t xml:space="preserve"> Feb  –</w:t>
      </w:r>
      <w:r>
        <w:rPr>
          <w:rFonts w:hint="eastAsia" w:ascii="Arial" w:hAnsi="Arial" w:eastAsia="宋体"/>
          <w:b/>
          <w:sz w:val="24"/>
          <w:szCs w:val="24"/>
          <w:lang w:eastAsia="zh-CN"/>
        </w:rPr>
        <w:t xml:space="preserve"> </w:t>
      </w:r>
      <w:r>
        <w:rPr>
          <w:rFonts w:ascii="Arial" w:hAnsi="Arial" w:eastAsia="宋体"/>
          <w:b/>
          <w:sz w:val="24"/>
          <w:szCs w:val="24"/>
          <w:lang w:eastAsia="zh-CN"/>
        </w:rPr>
        <w:t>2</w:t>
      </w:r>
      <w:r>
        <w:rPr>
          <w:rFonts w:ascii="Arial" w:hAnsi="Arial" w:eastAsia="宋体"/>
          <w:b/>
          <w:sz w:val="24"/>
          <w:szCs w:val="24"/>
          <w:vertAlign w:val="superscript"/>
          <w:lang w:eastAsia="zh-CN"/>
        </w:rPr>
        <w:t>nd</w:t>
      </w:r>
      <w:r>
        <w:rPr>
          <w:rFonts w:ascii="Arial" w:hAnsi="Arial" w:eastAsia="宋体"/>
          <w:b/>
          <w:sz w:val="24"/>
          <w:szCs w:val="24"/>
          <w:lang w:eastAsia="zh-CN"/>
        </w:rPr>
        <w:t xml:space="preserve"> March, 2018</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Discussion on narrow band responses of NR BS during radiated immunity test</w:t>
      </w:r>
    </w:p>
    <w:p>
      <w:pPr>
        <w:tabs>
          <w:tab w:val="left" w:pos="1985"/>
        </w:tabs>
        <w:jc w:val="both"/>
        <w:rPr>
          <w:rFonts w:ascii="Arial" w:hAnsi="Arial" w:cs="Arial"/>
          <w:b/>
          <w:color w:val="000000"/>
          <w:sz w:val="22"/>
          <w:szCs w:val="22"/>
          <w:lang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7.5</w:t>
      </w:r>
      <w:bookmarkStart w:id="7" w:name="_GoBack"/>
      <w:bookmarkEnd w:id="7"/>
      <w:r>
        <w:rPr>
          <w:rFonts w:hint="eastAsia" w:ascii="Arial" w:hAnsi="Arial" w:cs="Arial"/>
          <w:b w:val="0"/>
          <w:bCs/>
          <w:color w:val="000000"/>
          <w:sz w:val="22"/>
          <w:szCs w:val="22"/>
          <w:highlight w:val="none"/>
          <w:lang w:val="en-US" w:eastAsia="zh-CN"/>
        </w:rPr>
        <w:t>.3</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rPr>
          <w:rFonts w:hint="eastAsia"/>
          <w:color w:val="000000" w:themeColor="text1"/>
          <w:sz w:val="20"/>
          <w:lang w:val="en-US" w:eastAsia="zh-CN"/>
          <w14:textFill>
            <w14:solidFill>
              <w14:schemeClr w14:val="tx1"/>
            </w14:solidFill>
          </w14:textFill>
        </w:rPr>
      </w:pPr>
      <w:r>
        <w:rPr>
          <w:color w:val="000000" w:themeColor="text1"/>
          <w:sz w:val="20"/>
          <w14:textFill>
            <w14:solidFill>
              <w14:schemeClr w14:val="tx1"/>
            </w14:solidFill>
          </w14:textFill>
        </w:rPr>
        <w:t>In this contribution</w:t>
      </w:r>
      <w:r>
        <w:rPr>
          <w:rFonts w:hint="eastAsia"/>
          <w:color w:val="000000" w:themeColor="text1"/>
          <w:sz w:val="20"/>
          <w:lang w:val="en-US" w:eastAsia="zh-CN"/>
          <w14:textFill>
            <w14:solidFill>
              <w14:schemeClr w14:val="tx1"/>
            </w14:solidFill>
          </w14:textFill>
        </w:rPr>
        <w:t>,</w:t>
      </w:r>
      <w:r>
        <w:rPr>
          <w:color w:val="000000" w:themeColor="text1"/>
          <w:sz w:val="20"/>
          <w14:textFill>
            <w14:solidFill>
              <w14:schemeClr w14:val="tx1"/>
            </w14:solidFill>
          </w14:textFill>
        </w:rPr>
        <w:t xml:space="preserve"> we </w:t>
      </w:r>
      <w:r>
        <w:rPr>
          <w:rFonts w:hint="eastAsia"/>
          <w:color w:val="000000" w:themeColor="text1"/>
          <w:sz w:val="20"/>
          <w:lang w:val="en-US" w:eastAsia="zh-CN"/>
          <w14:textFill>
            <w14:solidFill>
              <w14:schemeClr w14:val="tx1"/>
            </w14:solidFill>
          </w14:textFill>
        </w:rPr>
        <w:t>give some discussion on narrow band responses for NR BS during radiated immunity test.</w:t>
      </w:r>
    </w:p>
    <w:p>
      <w:pPr>
        <w:pStyle w:val="2"/>
        <w:rPr>
          <w:lang w:eastAsia="zh-CN"/>
        </w:rPr>
      </w:pPr>
      <w:r>
        <w:rPr>
          <w:lang w:eastAsia="zh-CN"/>
        </w:rPr>
        <w:t>Discussion</w:t>
      </w:r>
    </w:p>
    <w:p>
      <w:pPr>
        <w:rPr>
          <w:rFonts w:hint="eastAsia"/>
          <w:lang w:val="en-US" w:eastAsia="zh-CN"/>
        </w:rPr>
      </w:pPr>
      <w:r>
        <w:rPr>
          <w:rFonts w:hint="eastAsia"/>
          <w:lang w:val="en-US" w:eastAsia="zh-CN"/>
        </w:rPr>
        <w:t>There are some specifications about narrow band responses in EN 301 489-1 V2.0.0[1],  3GPP TS 36.113 V14.2.0[2] , 3GPP TS 37.113 V14.2..0[3] and ETSI EN 301 489-50 V2.0.0[4]. The main diffirents of the narrow band responses requrements are the specifications about the frequency offset, which are shown in table 1:</w:t>
      </w:r>
    </w:p>
    <w:p>
      <w:pPr>
        <w:jc w:val="center"/>
        <w:rPr>
          <w:rFonts w:hint="eastAsia"/>
          <w:lang w:val="en-US" w:eastAsia="zh-CN"/>
        </w:rPr>
      </w:pPr>
      <w:r>
        <w:rPr>
          <w:rFonts w:hint="eastAsia"/>
          <w:lang w:val="en-US" w:eastAsia="zh-CN"/>
        </w:rPr>
        <w:t xml:space="preserve">Table 1 Comparison of Frequency offset for Narrow Band Response </w:t>
      </w:r>
    </w:p>
    <w:tbl>
      <w:tblPr>
        <w:tblStyle w:val="52"/>
        <w:tblW w:w="1014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725"/>
        <w:gridCol w:w="84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725"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top"/>
          </w:tcPr>
          <w:p>
            <w:pPr>
              <w:pStyle w:val="42"/>
              <w:keepNext w:val="0"/>
              <w:keepLines w:val="0"/>
              <w:widowControl/>
              <w:suppressLineNumbers w:val="0"/>
              <w:spacing w:before="0" w:beforeAutospacing="0" w:after="0" w:afterAutospacing="0" w:line="252" w:lineRule="atLeast"/>
              <w:ind w:left="0" w:right="0"/>
              <w:jc w:val="both"/>
              <w:rPr>
                <w:rFonts w:hint="eastAsia" w:ascii="Times New Roman" w:hAnsi="Times New Roman" w:eastAsia="宋体" w:cs="Times New Roman"/>
                <w:kern w:val="0"/>
                <w:sz w:val="20"/>
                <w:lang w:val="en-US" w:eastAsia="zh-CN" w:bidi="ar-SA"/>
              </w:rPr>
            </w:pPr>
            <w:r>
              <w:rPr>
                <w:rFonts w:hint="eastAsia" w:cs="Times New Roman"/>
                <w:kern w:val="0"/>
                <w:sz w:val="20"/>
                <w:lang w:val="en-US" w:eastAsia="zh-CN" w:bidi="ar-SA"/>
              </w:rPr>
              <w:t>Standard</w:t>
            </w:r>
          </w:p>
        </w:tc>
        <w:tc>
          <w:tcPr>
            <w:tcW w:w="8421"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top"/>
          </w:tcPr>
          <w:p>
            <w:pPr>
              <w:pStyle w:val="42"/>
              <w:keepNext w:val="0"/>
              <w:keepLines w:val="0"/>
              <w:widowControl/>
              <w:suppressLineNumbers w:val="0"/>
              <w:spacing w:before="0" w:beforeAutospacing="0" w:after="0" w:afterAutospacing="0" w:line="252" w:lineRule="atLeast"/>
              <w:ind w:left="0" w:right="0"/>
              <w:jc w:val="both"/>
              <w:rPr>
                <w:rFonts w:hint="eastAsia" w:ascii="Times New Roman" w:hAnsi="Times New Roman" w:eastAsia="宋体" w:cs="Times New Roman"/>
                <w:kern w:val="0"/>
                <w:sz w:val="20"/>
                <w:lang w:val="en-US" w:eastAsia="zh-CN" w:bidi="ar-SA"/>
              </w:rPr>
            </w:pPr>
            <w:r>
              <w:rPr>
                <w:rFonts w:hint="eastAsia" w:cs="Times New Roman"/>
                <w:kern w:val="0"/>
                <w:sz w:val="20"/>
                <w:lang w:val="en-US" w:eastAsia="zh-CN" w:bidi="ar-SA"/>
              </w:rPr>
              <w:t>Frequency offset(</w:t>
            </w:r>
            <w:r>
              <w:rPr>
                <w:rFonts w:hint="default" w:ascii="Times New Roman" w:hAnsi="Times New Roman" w:eastAsia="宋体" w:cs="Times New Roman"/>
                <w:kern w:val="0"/>
                <w:sz w:val="20"/>
                <w:lang w:val="en-US" w:eastAsia="zh-CN" w:bidi="ar-SA"/>
              </w:rPr>
              <w:t>f</w:t>
            </w:r>
            <w:r>
              <w:rPr>
                <w:rFonts w:hint="default" w:ascii="Times New Roman" w:hAnsi="Times New Roman" w:eastAsia="宋体" w:cs="Times New Roman"/>
                <w:kern w:val="0"/>
                <w:sz w:val="20"/>
                <w:vertAlign w:val="subscript"/>
                <w:lang w:val="en-US" w:eastAsia="zh-CN" w:bidi="ar-SA"/>
              </w:rPr>
              <w:t>offset</w:t>
            </w:r>
            <w:r>
              <w:rPr>
                <w:rFonts w:hint="eastAsia" w:cs="Times New Roman"/>
                <w:kern w:val="0"/>
                <w:sz w:val="20"/>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725"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top"/>
          </w:tcPr>
          <w:p>
            <w:pPr>
              <w:pStyle w:val="42"/>
              <w:keepNext w:val="0"/>
              <w:keepLines w:val="0"/>
              <w:widowControl/>
              <w:suppressLineNumbers w:val="0"/>
              <w:spacing w:before="0" w:beforeAutospacing="0" w:after="0" w:afterAutospacing="0" w:line="252" w:lineRule="atLeast"/>
              <w:ind w:left="0" w:right="0"/>
              <w:jc w:val="both"/>
              <w:rPr>
                <w:rFonts w:hint="eastAsia" w:ascii="Times New Roman" w:hAnsi="Times New Roman" w:eastAsia="宋体" w:cs="Times New Roman"/>
                <w:kern w:val="0"/>
                <w:sz w:val="20"/>
                <w:lang w:val="en-US" w:eastAsia="zh-CN" w:bidi="ar-SA"/>
              </w:rPr>
            </w:pPr>
            <w:r>
              <w:rPr>
                <w:rFonts w:hint="eastAsia" w:ascii="Times New Roman" w:hAnsi="Times New Roman" w:eastAsia="宋体" w:cs="Times New Roman"/>
                <w:kern w:val="0"/>
                <w:sz w:val="20"/>
                <w:lang w:val="en-US" w:eastAsia="zh-CN" w:bidi="ar-SA"/>
              </w:rPr>
              <w:t>EN 301 489-1 V2.0.0[1]</w:t>
            </w:r>
          </w:p>
        </w:tc>
        <w:tc>
          <w:tcPr>
            <w:tcW w:w="8421"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top"/>
          </w:tcPr>
          <w:p>
            <w:pPr>
              <w:pStyle w:val="42"/>
              <w:keepNext w:val="0"/>
              <w:keepLines w:val="0"/>
              <w:widowControl/>
              <w:suppressLineNumbers w:val="0"/>
              <w:spacing w:before="0" w:beforeAutospacing="0" w:after="0" w:afterAutospacing="0" w:line="252" w:lineRule="atLeast"/>
              <w:ind w:left="0" w:right="0"/>
              <w:jc w:val="both"/>
              <w:rPr>
                <w:rFonts w:hint="eastAsia" w:ascii="Times New Roman" w:hAnsi="Times New Roman" w:eastAsia="宋体" w:cs="Times New Roman"/>
                <w:kern w:val="0"/>
                <w:sz w:val="20"/>
                <w:lang w:val="en-US" w:eastAsia="zh-CN" w:bidi="ar-SA"/>
              </w:rPr>
            </w:pPr>
            <w:r>
              <w:rPr>
                <w:rFonts w:hint="eastAsia" w:ascii="Times New Roman" w:hAnsi="Times New Roman" w:eastAsia="宋体" w:cs="Times New Roman"/>
                <w:kern w:val="0"/>
                <w:sz w:val="20"/>
                <w:lang w:val="en-US" w:eastAsia="zh-CN" w:bidi="ar-SA"/>
              </w:rPr>
              <w:t>twice the nominal 6dB bandwidth of the IF filter immediately preceding the demodulator of the receiver, or if appropriate, the bandwidth over which the equipment is intended to operate, as declared by the manufacturer.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725"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top"/>
          </w:tcPr>
          <w:p>
            <w:pPr>
              <w:pStyle w:val="42"/>
              <w:keepNext w:val="0"/>
              <w:keepLines w:val="0"/>
              <w:widowControl/>
              <w:suppressLineNumbers w:val="0"/>
              <w:spacing w:before="0" w:beforeAutospacing="0" w:after="0" w:afterAutospacing="0" w:line="252" w:lineRule="atLeast"/>
              <w:ind w:left="0" w:right="0"/>
              <w:jc w:val="both"/>
              <w:rPr>
                <w:rFonts w:hint="eastAsia" w:ascii="Times New Roman" w:hAnsi="Times New Roman" w:eastAsia="宋体" w:cs="Times New Roman"/>
                <w:kern w:val="0"/>
                <w:sz w:val="20"/>
                <w:lang w:val="en-US" w:eastAsia="zh-CN" w:bidi="ar-SA"/>
              </w:rPr>
            </w:pPr>
            <w:r>
              <w:rPr>
                <w:rFonts w:hint="eastAsia" w:ascii="Times New Roman" w:hAnsi="Times New Roman" w:eastAsia="宋体" w:cs="Times New Roman"/>
                <w:kern w:val="0"/>
                <w:sz w:val="20"/>
                <w:lang w:val="en-US" w:eastAsia="zh-CN" w:bidi="ar-SA"/>
              </w:rPr>
              <w:t>ETSI EN 301 489-50 V2.0.0[4]</w:t>
            </w:r>
          </w:p>
        </w:tc>
        <w:tc>
          <w:tcPr>
            <w:tcW w:w="8421"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top"/>
          </w:tcPr>
          <w:p>
            <w:pPr>
              <w:pStyle w:val="42"/>
              <w:keepNext w:val="0"/>
              <w:keepLines w:val="0"/>
              <w:widowControl/>
              <w:suppressLineNumbers w:val="0"/>
              <w:spacing w:before="0" w:beforeAutospacing="0" w:after="0" w:afterAutospacing="0" w:line="252" w:lineRule="atLeast"/>
              <w:ind w:left="0" w:right="0"/>
              <w:jc w:val="both"/>
              <w:rPr>
                <w:rFonts w:hint="eastAsia" w:ascii="Times New Roman" w:hAnsi="Times New Roman" w:eastAsia="宋体" w:cs="Times New Roman"/>
                <w:kern w:val="0"/>
                <w:sz w:val="20"/>
                <w:lang w:val="en-US" w:eastAsia="zh-CN" w:bidi="ar-SA"/>
              </w:rPr>
            </w:pPr>
            <w:r>
              <w:rPr>
                <w:rFonts w:hint="default" w:ascii="Times New Roman" w:hAnsi="Times New Roman" w:eastAsia="宋体" w:cs="Times New Roman"/>
                <w:kern w:val="0"/>
                <w:sz w:val="20"/>
                <w:lang w:val="en-US" w:eastAsia="zh-CN" w:bidi="ar-SA"/>
              </w:rPr>
              <w:t>- For UTRA, f</w:t>
            </w:r>
            <w:r>
              <w:rPr>
                <w:rFonts w:hint="default" w:ascii="Times New Roman" w:hAnsi="Times New Roman" w:eastAsia="宋体" w:cs="Times New Roman"/>
                <w:kern w:val="0"/>
                <w:sz w:val="20"/>
                <w:vertAlign w:val="subscript"/>
                <w:lang w:val="en-US" w:eastAsia="zh-CN" w:bidi="ar-SA"/>
              </w:rPr>
              <w:t>offset</w:t>
            </w:r>
            <w:r>
              <w:rPr>
                <w:rFonts w:hint="default" w:ascii="Times New Roman" w:hAnsi="Times New Roman" w:eastAsia="宋体" w:cs="Times New Roman"/>
                <w:kern w:val="0"/>
                <w:sz w:val="20"/>
                <w:lang w:val="en-US" w:eastAsia="zh-CN" w:bidi="ar-SA"/>
              </w:rPr>
              <w:t>=10MHz.</w:t>
            </w:r>
          </w:p>
          <w:p>
            <w:pPr>
              <w:pStyle w:val="42"/>
              <w:keepNext w:val="0"/>
              <w:keepLines w:val="0"/>
              <w:widowControl/>
              <w:suppressLineNumbers w:val="0"/>
              <w:spacing w:before="0" w:beforeAutospacing="0" w:after="0" w:afterAutospacing="0" w:line="252" w:lineRule="atLeast"/>
              <w:ind w:left="0" w:right="0"/>
              <w:jc w:val="both"/>
              <w:rPr>
                <w:rFonts w:hint="eastAsia" w:ascii="Times New Roman" w:hAnsi="Times New Roman" w:eastAsia="宋体" w:cs="Times New Roman"/>
                <w:kern w:val="0"/>
                <w:sz w:val="20"/>
                <w:lang w:val="en-US" w:eastAsia="zh-CN" w:bidi="ar-SA"/>
              </w:rPr>
            </w:pPr>
            <w:r>
              <w:rPr>
                <w:rFonts w:hint="default" w:ascii="Times New Roman" w:hAnsi="Times New Roman" w:eastAsia="宋体" w:cs="Times New Roman"/>
                <w:kern w:val="0"/>
                <w:sz w:val="20"/>
                <w:lang w:val="en-US" w:eastAsia="zh-CN" w:bidi="ar-SA"/>
              </w:rPr>
              <w:t>- For E-UTRA, f</w:t>
            </w:r>
            <w:r>
              <w:rPr>
                <w:rFonts w:hint="default" w:ascii="Times New Roman" w:hAnsi="Times New Roman" w:eastAsia="宋体" w:cs="Times New Roman"/>
                <w:kern w:val="0"/>
                <w:sz w:val="20"/>
                <w:vertAlign w:val="subscript"/>
                <w:lang w:val="en-US" w:eastAsia="zh-CN" w:bidi="ar-SA"/>
              </w:rPr>
              <w:t>offset</w:t>
            </w:r>
            <w:r>
              <w:rPr>
                <w:rFonts w:hint="default" w:ascii="Times New Roman" w:hAnsi="Times New Roman" w:eastAsia="宋体" w:cs="Times New Roman"/>
                <w:kern w:val="0"/>
                <w:sz w:val="20"/>
                <w:lang w:val="en-US" w:eastAsia="zh-CN" w:bidi="ar-SA"/>
              </w:rPr>
              <w:t>= 2×BW</w:t>
            </w:r>
            <w:r>
              <w:rPr>
                <w:rFonts w:hint="default" w:ascii="Times New Roman" w:hAnsi="Times New Roman" w:eastAsia="宋体" w:cs="Times New Roman"/>
                <w:kern w:val="0"/>
                <w:sz w:val="20"/>
                <w:vertAlign w:val="subscript"/>
                <w:lang w:val="en-US" w:eastAsia="zh-CN" w:bidi="ar-SA"/>
              </w:rPr>
              <w:t>Channel</w:t>
            </w:r>
            <w:r>
              <w:rPr>
                <w:rFonts w:hint="default" w:ascii="Times New Roman" w:hAnsi="Times New Roman" w:eastAsia="宋体" w:cs="Times New Roman"/>
                <w:kern w:val="0"/>
                <w:sz w:val="20"/>
                <w:lang w:val="en-US" w:eastAsia="zh-CN" w:bidi="ar-SA"/>
              </w:rPr>
              <w:t>, where BW</w:t>
            </w:r>
            <w:r>
              <w:rPr>
                <w:rFonts w:hint="default" w:ascii="Times New Roman" w:hAnsi="Times New Roman" w:eastAsia="宋体" w:cs="Times New Roman"/>
                <w:kern w:val="0"/>
                <w:sz w:val="20"/>
                <w:vertAlign w:val="subscript"/>
                <w:lang w:val="en-US" w:eastAsia="zh-CN" w:bidi="ar-SA"/>
              </w:rPr>
              <w:t>Channel</w:t>
            </w:r>
            <w:r>
              <w:rPr>
                <w:rFonts w:hint="default" w:ascii="Times New Roman" w:hAnsi="Times New Roman" w:eastAsia="宋体" w:cs="Times New Roman"/>
                <w:kern w:val="0"/>
                <w:sz w:val="20"/>
                <w:lang w:val="en-US" w:eastAsia="zh-CN" w:bidi="ar-SA"/>
              </w:rPr>
              <w:t xml:space="preserve"> is the channel bandwidth as defined in ETSI TS 136 104 , clause 5.6.</w:t>
            </w:r>
          </w:p>
          <w:p>
            <w:pPr>
              <w:pStyle w:val="42"/>
              <w:keepNext w:val="0"/>
              <w:keepLines w:val="0"/>
              <w:widowControl/>
              <w:suppressLineNumbers w:val="0"/>
              <w:spacing w:before="0" w:beforeAutospacing="0" w:after="0" w:afterAutospacing="0" w:line="252" w:lineRule="atLeast"/>
              <w:ind w:left="0" w:right="0"/>
              <w:jc w:val="both"/>
              <w:rPr>
                <w:rFonts w:hint="eastAsia" w:ascii="Times New Roman" w:hAnsi="Times New Roman" w:eastAsia="宋体" w:cs="Times New Roman"/>
                <w:kern w:val="0"/>
                <w:sz w:val="20"/>
                <w:lang w:val="en-US" w:eastAsia="zh-CN" w:bidi="ar-SA"/>
              </w:rPr>
            </w:pPr>
            <w:r>
              <w:rPr>
                <w:rFonts w:hint="default" w:ascii="Times New Roman" w:hAnsi="Times New Roman" w:eastAsia="宋体" w:cs="Times New Roman"/>
                <w:kern w:val="0"/>
                <w:sz w:val="20"/>
                <w:lang w:val="en-US" w:eastAsia="zh-CN" w:bidi="ar-SA"/>
              </w:rPr>
              <w:t>- For GSM/EDGE, f</w:t>
            </w:r>
            <w:r>
              <w:rPr>
                <w:rFonts w:hint="default" w:ascii="Times New Roman" w:hAnsi="Times New Roman" w:eastAsia="宋体" w:cs="Times New Roman"/>
                <w:kern w:val="0"/>
                <w:sz w:val="20"/>
                <w:vertAlign w:val="subscript"/>
                <w:lang w:val="en-US" w:eastAsia="zh-CN" w:bidi="ar-SA"/>
              </w:rPr>
              <w:t>offset</w:t>
            </w:r>
            <w:r>
              <w:rPr>
                <w:rFonts w:hint="default" w:ascii="Times New Roman" w:hAnsi="Times New Roman" w:eastAsia="宋体" w:cs="Times New Roman"/>
                <w:kern w:val="0"/>
                <w:sz w:val="20"/>
                <w:lang w:val="en-US" w:eastAsia="zh-CN" w:bidi="ar-SA"/>
              </w:rPr>
              <w:t>= 400 kHz.</w:t>
            </w:r>
          </w:p>
          <w:p>
            <w:pPr>
              <w:pStyle w:val="42"/>
              <w:keepNext w:val="0"/>
              <w:keepLines w:val="0"/>
              <w:widowControl/>
              <w:suppressLineNumbers w:val="0"/>
              <w:spacing w:before="0" w:beforeAutospacing="0" w:after="0" w:afterAutospacing="0" w:line="252" w:lineRule="atLeast"/>
              <w:ind w:left="0" w:right="0"/>
              <w:jc w:val="both"/>
              <w:rPr>
                <w:rFonts w:hint="eastAsia" w:ascii="Times New Roman" w:hAnsi="Times New Roman" w:eastAsia="宋体" w:cs="Times New Roman"/>
                <w:kern w:val="0"/>
                <w:sz w:val="20"/>
                <w:lang w:val="en-US" w:eastAsia="zh-CN" w:bidi="ar-SA"/>
              </w:rPr>
            </w:pPr>
            <w:r>
              <w:rPr>
                <w:rFonts w:hint="default" w:ascii="Times New Roman" w:hAnsi="Times New Roman" w:eastAsia="宋体" w:cs="Times New Roman"/>
                <w:kern w:val="0"/>
                <w:sz w:val="20"/>
                <w:lang w:val="en-US" w:eastAsia="zh-CN" w:bidi="ar-SA"/>
              </w:rPr>
              <w:t>- For CDMA, f</w:t>
            </w:r>
            <w:r>
              <w:rPr>
                <w:rFonts w:hint="default" w:ascii="Times New Roman" w:hAnsi="Times New Roman" w:eastAsia="宋体" w:cs="Times New Roman"/>
                <w:kern w:val="0"/>
                <w:sz w:val="20"/>
                <w:vertAlign w:val="subscript"/>
                <w:lang w:val="en-US" w:eastAsia="zh-CN" w:bidi="ar-SA"/>
              </w:rPr>
              <w:t>offset</w:t>
            </w:r>
            <w:r>
              <w:rPr>
                <w:rFonts w:hint="default" w:ascii="Times New Roman" w:hAnsi="Times New Roman" w:eastAsia="宋体" w:cs="Times New Roman"/>
                <w:kern w:val="0"/>
                <w:sz w:val="20"/>
                <w:lang w:val="en-US" w:eastAsia="zh-CN" w:bidi="ar-SA"/>
              </w:rPr>
              <w:t>=10MHz, f</w:t>
            </w:r>
            <w:r>
              <w:rPr>
                <w:rFonts w:hint="default" w:ascii="Times New Roman" w:hAnsi="Times New Roman" w:eastAsia="宋体" w:cs="Times New Roman"/>
                <w:kern w:val="0"/>
                <w:sz w:val="20"/>
                <w:vertAlign w:val="subscript"/>
                <w:lang w:val="en-US" w:eastAsia="zh-CN" w:bidi="ar-SA"/>
              </w:rPr>
              <w:t>offset</w:t>
            </w:r>
            <w:r>
              <w:rPr>
                <w:rFonts w:hint="default" w:ascii="Times New Roman" w:hAnsi="Times New Roman" w:eastAsia="宋体" w:cs="Times New Roman"/>
                <w:kern w:val="0"/>
                <w:sz w:val="20"/>
                <w:lang w:val="en-US" w:eastAsia="zh-CN" w:bidi="ar-SA"/>
              </w:rPr>
              <w:t>=12</w:t>
            </w:r>
            <w:r>
              <w:rPr>
                <w:rFonts w:hint="eastAsia" w:cs="Times New Roman"/>
                <w:kern w:val="0"/>
                <w:sz w:val="20"/>
                <w:lang w:val="en-US" w:eastAsia="zh-CN" w:bidi="ar-SA"/>
              </w:rPr>
              <w:t>.</w:t>
            </w:r>
            <w:r>
              <w:rPr>
                <w:rFonts w:hint="default" w:ascii="Times New Roman" w:hAnsi="Times New Roman" w:eastAsia="宋体" w:cs="Times New Roman"/>
                <w:kern w:val="0"/>
                <w:sz w:val="20"/>
                <w:lang w:val="en-US" w:eastAsia="zh-CN" w:bidi="ar-SA"/>
              </w:rPr>
              <w:t>5MHz.</w:t>
            </w:r>
          </w:p>
          <w:p>
            <w:pPr>
              <w:pStyle w:val="42"/>
              <w:keepNext w:val="0"/>
              <w:keepLines w:val="0"/>
              <w:widowControl/>
              <w:suppressLineNumbers w:val="0"/>
              <w:spacing w:before="0" w:beforeAutospacing="0" w:after="0" w:afterAutospacing="0" w:line="252" w:lineRule="atLeast"/>
              <w:ind w:left="0" w:right="0"/>
              <w:jc w:val="both"/>
              <w:rPr>
                <w:rFonts w:hint="default" w:ascii="Times New Roman" w:hAnsi="Times New Roman" w:eastAsia="宋体" w:cs="Times New Roman"/>
                <w:kern w:val="0"/>
                <w:sz w:val="20"/>
                <w:lang w:val="en-US" w:eastAsia="zh-CN" w:bidi="ar-SA"/>
              </w:rPr>
            </w:pPr>
            <w:r>
              <w:rPr>
                <w:rFonts w:hint="default" w:ascii="Times New Roman" w:hAnsi="Times New Roman" w:eastAsia="宋体" w:cs="Times New Roman"/>
                <w:kern w:val="0"/>
                <w:sz w:val="20"/>
                <w:lang w:val="en-US" w:eastAsia="zh-CN" w:bidi="ar-SA"/>
              </w:rPr>
              <w:t>- For OFDMA WMAN, f</w:t>
            </w:r>
            <w:r>
              <w:rPr>
                <w:rFonts w:hint="default" w:ascii="Times New Roman" w:hAnsi="Times New Roman" w:eastAsia="宋体" w:cs="Times New Roman"/>
                <w:kern w:val="0"/>
                <w:sz w:val="20"/>
                <w:vertAlign w:val="subscript"/>
                <w:lang w:val="en-US" w:eastAsia="zh-CN" w:bidi="ar-SA"/>
              </w:rPr>
              <w:t>offset</w:t>
            </w:r>
            <w:r>
              <w:rPr>
                <w:rFonts w:hint="default" w:ascii="Times New Roman" w:hAnsi="Times New Roman" w:eastAsia="宋体" w:cs="Times New Roman"/>
                <w:kern w:val="0"/>
                <w:sz w:val="20"/>
                <w:lang w:val="en-US" w:eastAsia="zh-CN" w:bidi="ar-SA"/>
              </w:rPr>
              <w:t>=2×BW</w:t>
            </w:r>
            <w:r>
              <w:rPr>
                <w:rFonts w:hint="default" w:ascii="Times New Roman" w:hAnsi="Times New Roman" w:eastAsia="宋体" w:cs="Times New Roman"/>
                <w:kern w:val="0"/>
                <w:sz w:val="20"/>
                <w:vertAlign w:val="subscript"/>
                <w:lang w:val="en-US" w:eastAsia="zh-CN" w:bidi="ar-SA"/>
              </w:rPr>
              <w:t>Channel</w:t>
            </w:r>
            <w:r>
              <w:rPr>
                <w:rFonts w:hint="default" w:ascii="Times New Roman" w:hAnsi="Times New Roman" w:eastAsia="宋体" w:cs="Times New Roman"/>
                <w:kern w:val="0"/>
                <w:sz w:val="20"/>
                <w:lang w:val="en-US" w:eastAsia="zh-CN" w:bidi="ar-SA"/>
              </w:rPr>
              <w:t>, where BW</w:t>
            </w:r>
            <w:r>
              <w:rPr>
                <w:rFonts w:hint="default" w:ascii="Times New Roman" w:hAnsi="Times New Roman" w:eastAsia="宋体" w:cs="Times New Roman"/>
                <w:kern w:val="0"/>
                <w:sz w:val="20"/>
                <w:vertAlign w:val="subscript"/>
                <w:lang w:val="en-US" w:eastAsia="zh-CN" w:bidi="ar-SA"/>
              </w:rPr>
              <w:t>Channel</w:t>
            </w:r>
            <w:r>
              <w:rPr>
                <w:rFonts w:hint="default" w:ascii="Times New Roman" w:hAnsi="Times New Roman" w:eastAsia="宋体" w:cs="Times New Roman"/>
                <w:kern w:val="0"/>
                <w:sz w:val="20"/>
                <w:lang w:val="en-US" w:eastAsia="zh-CN" w:bidi="ar-SA"/>
              </w:rPr>
              <w:t xml:space="preserve"> is the channel bandwidth.</w:t>
            </w:r>
          </w:p>
          <w:p>
            <w:pPr>
              <w:pStyle w:val="42"/>
              <w:keepNext w:val="0"/>
              <w:keepLines w:val="0"/>
              <w:widowControl/>
              <w:suppressLineNumbers w:val="0"/>
              <w:spacing w:before="0" w:beforeAutospacing="0" w:after="0" w:afterAutospacing="0" w:line="252" w:lineRule="atLeast"/>
              <w:ind w:left="0" w:right="0"/>
              <w:jc w:val="both"/>
              <w:rPr>
                <w:rFonts w:hint="default" w:ascii="Times New Roman" w:hAnsi="Times New Roman" w:eastAsia="宋体" w:cs="Times New Roman"/>
                <w:kern w:val="0"/>
                <w:sz w:val="20"/>
                <w:lang w:val="en-US" w:eastAsia="zh-CN" w:bidi="ar-SA"/>
              </w:rPr>
            </w:pPr>
          </w:p>
          <w:p>
            <w:pPr>
              <w:pStyle w:val="42"/>
              <w:keepNext w:val="0"/>
              <w:keepLines w:val="0"/>
              <w:widowControl/>
              <w:suppressLineNumbers w:val="0"/>
              <w:spacing w:before="0" w:beforeAutospacing="0" w:after="0" w:afterAutospacing="0" w:line="252" w:lineRule="atLeast"/>
              <w:ind w:left="0" w:right="0"/>
              <w:jc w:val="both"/>
              <w:rPr>
                <w:rFonts w:hint="eastAsia" w:ascii="Times New Roman" w:hAnsi="Times New Roman" w:eastAsia="宋体" w:cs="Times New Roman"/>
                <w:kern w:val="0"/>
                <w:sz w:val="20"/>
                <w:lang w:val="en-US" w:eastAsia="zh-CN" w:bidi="ar-SA"/>
              </w:rPr>
            </w:pPr>
            <w:r>
              <w:rPr>
                <w:rFonts w:hint="eastAsia" w:ascii="Times New Roman" w:hAnsi="Times New Roman" w:eastAsia="宋体" w:cs="Times New Roman"/>
                <w:kern w:val="0"/>
                <w:sz w:val="20"/>
                <w:lang w:val="en-US" w:eastAsia="zh-CN" w:bidi="ar-SA"/>
              </w:rPr>
              <w:t>For an MSR BS or other BS supporting more than one RAT, the method above shall be applied for each RAT</w:t>
            </w:r>
            <w:r>
              <w:rPr>
                <w:rFonts w:hint="eastAsia" w:cs="Times New Roman"/>
                <w:kern w:val="0"/>
                <w:sz w:val="20"/>
                <w:lang w:val="en-US" w:eastAsia="zh-CN" w:bidi="ar-SA"/>
              </w:rPr>
              <w:t xml:space="preserve"> </w:t>
            </w:r>
            <w:r>
              <w:rPr>
                <w:rFonts w:hint="eastAsia" w:ascii="Times New Roman" w:hAnsi="Times New Roman" w:eastAsia="宋体" w:cs="Times New Roman"/>
                <w:kern w:val="0"/>
                <w:sz w:val="20"/>
                <w:lang w:val="en-US" w:eastAsia="zh-CN" w:bidi="ar-SA"/>
              </w:rPr>
              <w:t>supported. For BS capable of multi-band operation, all supported operating bands shall be considered for narrow band</w:t>
            </w:r>
            <w:r>
              <w:rPr>
                <w:rFonts w:hint="eastAsia" w:cs="Times New Roman"/>
                <w:kern w:val="0"/>
                <w:sz w:val="20"/>
                <w:lang w:val="en-US" w:eastAsia="zh-CN" w:bidi="ar-SA"/>
              </w:rPr>
              <w:t xml:space="preserve"> </w:t>
            </w:r>
            <w:r>
              <w:rPr>
                <w:rFonts w:hint="eastAsia" w:ascii="Times New Roman" w:hAnsi="Times New Roman" w:eastAsia="宋体" w:cs="Times New Roman"/>
                <w:kern w:val="0"/>
                <w:sz w:val="20"/>
                <w:lang w:val="en-US" w:eastAsia="zh-CN" w:bidi="ar-SA"/>
              </w:rPr>
              <w:t>responses.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725"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top"/>
          </w:tcPr>
          <w:p>
            <w:pPr>
              <w:pStyle w:val="42"/>
              <w:keepNext w:val="0"/>
              <w:keepLines w:val="0"/>
              <w:widowControl/>
              <w:suppressLineNumbers w:val="0"/>
              <w:spacing w:before="0" w:beforeAutospacing="0" w:after="0" w:afterAutospacing="0" w:line="252" w:lineRule="atLeast"/>
              <w:ind w:left="0" w:right="0"/>
              <w:jc w:val="both"/>
              <w:rPr>
                <w:rFonts w:hint="eastAsia" w:ascii="Times New Roman" w:hAnsi="Times New Roman" w:eastAsia="宋体" w:cs="Times New Roman"/>
                <w:kern w:val="0"/>
                <w:sz w:val="20"/>
                <w:lang w:val="en-US" w:eastAsia="zh-CN" w:bidi="ar-SA"/>
              </w:rPr>
            </w:pPr>
            <w:r>
              <w:rPr>
                <w:rFonts w:hint="eastAsia" w:ascii="Times New Roman" w:hAnsi="Times New Roman" w:eastAsia="宋体" w:cs="Times New Roman"/>
                <w:kern w:val="0"/>
                <w:sz w:val="20"/>
                <w:lang w:val="en-US" w:eastAsia="zh-CN" w:bidi="ar-SA"/>
              </w:rPr>
              <w:t>3GPP TS 36.113 V14.2.0[2]</w:t>
            </w:r>
          </w:p>
        </w:tc>
        <w:tc>
          <w:tcPr>
            <w:tcW w:w="8421"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top"/>
          </w:tcPr>
          <w:p>
            <w:pPr>
              <w:pStyle w:val="42"/>
              <w:keepNext w:val="0"/>
              <w:keepLines w:val="0"/>
              <w:widowControl/>
              <w:suppressLineNumbers w:val="0"/>
              <w:spacing w:before="0" w:beforeAutospacing="0" w:after="0" w:afterAutospacing="0" w:line="252" w:lineRule="atLeast"/>
              <w:ind w:left="0" w:right="0"/>
              <w:jc w:val="both"/>
              <w:rPr>
                <w:rFonts w:hint="eastAsia" w:ascii="Times New Roman" w:hAnsi="Times New Roman" w:eastAsia="宋体" w:cs="Times New Roman"/>
                <w:kern w:val="0"/>
                <w:sz w:val="20"/>
                <w:lang w:val="en-US" w:eastAsia="zh-CN" w:bidi="ar-SA"/>
              </w:rPr>
            </w:pPr>
            <w:r>
              <w:rPr>
                <w:rFonts w:hint="default" w:ascii="Times New Roman" w:hAnsi="Times New Roman" w:eastAsia="宋体" w:cs="Times New Roman"/>
                <w:kern w:val="0"/>
                <w:sz w:val="20"/>
                <w:lang w:val="en-US" w:eastAsia="zh-CN" w:bidi="ar-SA"/>
              </w:rPr>
              <w:t>2 x BW</w:t>
            </w:r>
            <w:r>
              <w:rPr>
                <w:rFonts w:hint="default" w:ascii="Times New Roman" w:hAnsi="Times New Roman" w:eastAsia="宋体" w:cs="Times New Roman"/>
                <w:kern w:val="0"/>
                <w:sz w:val="20"/>
                <w:vertAlign w:val="subscript"/>
                <w:lang w:val="en-US" w:eastAsia="zh-CN" w:bidi="ar-SA"/>
              </w:rPr>
              <w:t>Channel</w:t>
            </w:r>
            <w:r>
              <w:rPr>
                <w:rFonts w:hint="default" w:ascii="Times New Roman" w:hAnsi="Times New Roman" w:eastAsia="宋体" w:cs="Times New Roman"/>
                <w:kern w:val="0"/>
                <w:sz w:val="20"/>
                <w:lang w:val="en-US" w:eastAsia="zh-CN" w:bidi="ar-SA"/>
              </w:rPr>
              <w:t> MHz,</w:t>
            </w:r>
          </w:p>
          <w:p>
            <w:pPr>
              <w:pStyle w:val="42"/>
              <w:keepNext w:val="0"/>
              <w:keepLines w:val="0"/>
              <w:widowControl/>
              <w:suppressLineNumbers w:val="0"/>
              <w:spacing w:before="0" w:beforeAutospacing="0" w:after="0" w:afterAutospacing="0" w:line="252" w:lineRule="atLeast"/>
              <w:ind w:left="0" w:right="0"/>
              <w:jc w:val="both"/>
              <w:rPr>
                <w:rFonts w:hint="eastAsia" w:ascii="Times New Roman" w:hAnsi="Times New Roman" w:eastAsia="宋体" w:cs="Times New Roman"/>
                <w:kern w:val="0"/>
                <w:sz w:val="20"/>
                <w:lang w:val="en-US" w:eastAsia="zh-CN" w:bidi="ar-SA"/>
              </w:rPr>
            </w:pPr>
            <w:r>
              <w:rPr>
                <w:rFonts w:hint="default" w:ascii="Times New Roman" w:hAnsi="Times New Roman" w:eastAsia="宋体" w:cs="Times New Roman"/>
                <w:kern w:val="0"/>
                <w:sz w:val="20"/>
                <w:lang w:val="en-US" w:eastAsia="zh-CN" w:bidi="ar-SA"/>
              </w:rPr>
              <w:t>BW</w:t>
            </w:r>
            <w:r>
              <w:rPr>
                <w:rFonts w:hint="default" w:ascii="Times New Roman" w:hAnsi="Times New Roman" w:eastAsia="宋体" w:cs="Times New Roman"/>
                <w:kern w:val="0"/>
                <w:sz w:val="20"/>
                <w:vertAlign w:val="subscript"/>
                <w:lang w:val="en-US" w:eastAsia="zh-CN" w:bidi="ar-SA"/>
              </w:rPr>
              <w:t>Channel</w:t>
            </w:r>
            <w:r>
              <w:rPr>
                <w:rFonts w:hint="default" w:ascii="Times New Roman" w:hAnsi="Times New Roman" w:eastAsia="宋体" w:cs="Times New Roman"/>
                <w:kern w:val="0"/>
                <w:sz w:val="20"/>
                <w:lang w:val="en-US" w:eastAsia="zh-CN" w:bidi="ar-SA"/>
              </w:rPr>
              <w:t xml:space="preserve"> is the channel bandwidth as defined in TS 36.104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725"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top"/>
          </w:tcPr>
          <w:p>
            <w:pPr>
              <w:pStyle w:val="42"/>
              <w:keepNext w:val="0"/>
              <w:keepLines w:val="0"/>
              <w:widowControl/>
              <w:suppressLineNumbers w:val="0"/>
              <w:spacing w:before="0" w:beforeAutospacing="0" w:after="0" w:afterAutospacing="0" w:line="252" w:lineRule="atLeast"/>
              <w:ind w:left="0" w:right="0"/>
              <w:jc w:val="both"/>
              <w:rPr>
                <w:rFonts w:hint="eastAsia" w:ascii="Times New Roman" w:hAnsi="Times New Roman" w:eastAsia="宋体" w:cs="Times New Roman"/>
                <w:kern w:val="0"/>
                <w:sz w:val="20"/>
                <w:lang w:val="en-US" w:eastAsia="zh-CN" w:bidi="ar-SA"/>
              </w:rPr>
            </w:pPr>
            <w:r>
              <w:rPr>
                <w:rFonts w:hint="eastAsia" w:ascii="Times New Roman" w:hAnsi="Times New Roman" w:eastAsia="宋体" w:cs="Times New Roman"/>
                <w:kern w:val="0"/>
                <w:sz w:val="20"/>
                <w:lang w:val="en-US" w:eastAsia="zh-CN" w:bidi="ar-SA"/>
              </w:rPr>
              <w:t xml:space="preserve">3GPP TS 37.113 V14.2..0[3] </w:t>
            </w:r>
          </w:p>
        </w:tc>
        <w:tc>
          <w:tcPr>
            <w:tcW w:w="8421"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top"/>
          </w:tcPr>
          <w:p>
            <w:pPr>
              <w:pStyle w:val="42"/>
              <w:keepNext w:val="0"/>
              <w:keepLines w:val="0"/>
              <w:widowControl/>
              <w:suppressLineNumbers w:val="0"/>
              <w:spacing w:before="0" w:beforeAutospacing="0" w:after="0" w:afterAutospacing="0" w:line="252" w:lineRule="atLeast"/>
              <w:ind w:left="0" w:right="0"/>
              <w:jc w:val="both"/>
              <w:rPr>
                <w:rFonts w:hint="eastAsia" w:ascii="Times New Roman" w:hAnsi="Times New Roman" w:eastAsia="宋体" w:cs="Times New Roman"/>
                <w:kern w:val="0"/>
                <w:sz w:val="20"/>
                <w:lang w:val="en-US" w:eastAsia="zh-CN" w:bidi="ar-SA"/>
              </w:rPr>
            </w:pPr>
            <w:r>
              <w:rPr>
                <w:rFonts w:hint="default" w:ascii="Times New Roman" w:hAnsi="Times New Roman" w:eastAsia="宋体" w:cs="Times New Roman"/>
                <w:kern w:val="0"/>
                <w:sz w:val="20"/>
                <w:lang w:val="en-US" w:eastAsia="zh-CN" w:bidi="ar-SA"/>
              </w:rPr>
              <w:t>- For E-UTRA, f</w:t>
            </w:r>
            <w:r>
              <w:rPr>
                <w:rFonts w:hint="default" w:ascii="Times New Roman" w:hAnsi="Times New Roman" w:eastAsia="宋体" w:cs="Times New Roman"/>
                <w:kern w:val="0"/>
                <w:sz w:val="20"/>
                <w:vertAlign w:val="subscript"/>
                <w:lang w:val="en-US" w:eastAsia="zh-CN" w:bidi="ar-SA"/>
              </w:rPr>
              <w:t>offset</w:t>
            </w:r>
            <w:r>
              <w:rPr>
                <w:rFonts w:hint="default" w:ascii="Times New Roman" w:hAnsi="Times New Roman" w:eastAsia="宋体" w:cs="Times New Roman"/>
                <w:kern w:val="0"/>
                <w:sz w:val="20"/>
                <w:lang w:val="en-US" w:eastAsia="zh-CN" w:bidi="ar-SA"/>
              </w:rPr>
              <w:t xml:space="preserve"> = 2 x BW</w:t>
            </w:r>
            <w:r>
              <w:rPr>
                <w:rFonts w:hint="default" w:ascii="Times New Roman" w:hAnsi="Times New Roman" w:eastAsia="宋体" w:cs="Times New Roman"/>
                <w:kern w:val="0"/>
                <w:sz w:val="20"/>
                <w:vertAlign w:val="subscript"/>
                <w:lang w:val="en-US" w:eastAsia="zh-CN" w:bidi="ar-SA"/>
              </w:rPr>
              <w:t>Channel</w:t>
            </w:r>
            <w:r>
              <w:rPr>
                <w:rFonts w:hint="default" w:ascii="Times New Roman" w:hAnsi="Times New Roman" w:eastAsia="宋体" w:cs="Times New Roman"/>
                <w:kern w:val="0"/>
                <w:sz w:val="20"/>
                <w:lang w:val="en-US" w:eastAsia="zh-CN" w:bidi="ar-SA"/>
              </w:rPr>
              <w:t>, where BW</w:t>
            </w:r>
            <w:r>
              <w:rPr>
                <w:rFonts w:hint="default" w:ascii="Times New Roman" w:hAnsi="Times New Roman" w:eastAsia="宋体" w:cs="Times New Roman"/>
                <w:kern w:val="0"/>
                <w:sz w:val="20"/>
                <w:vertAlign w:val="subscript"/>
                <w:lang w:val="en-US" w:eastAsia="zh-CN" w:bidi="ar-SA"/>
              </w:rPr>
              <w:t>Channel</w:t>
            </w:r>
            <w:r>
              <w:rPr>
                <w:rFonts w:hint="default" w:ascii="Times New Roman" w:hAnsi="Times New Roman" w:eastAsia="宋体" w:cs="Times New Roman"/>
                <w:kern w:val="0"/>
                <w:sz w:val="20"/>
                <w:lang w:val="en-US" w:eastAsia="zh-CN" w:bidi="ar-SA"/>
              </w:rPr>
              <w:t xml:space="preserve"> is the channel bandwidth as defined in TS 36.104;</w:t>
            </w:r>
          </w:p>
          <w:p>
            <w:pPr>
              <w:pStyle w:val="42"/>
              <w:keepNext w:val="0"/>
              <w:keepLines w:val="0"/>
              <w:widowControl/>
              <w:suppressLineNumbers w:val="0"/>
              <w:spacing w:before="0" w:beforeAutospacing="0" w:after="0" w:afterAutospacing="0" w:line="252" w:lineRule="atLeast"/>
              <w:ind w:left="0" w:right="0"/>
              <w:jc w:val="both"/>
              <w:rPr>
                <w:rFonts w:hint="eastAsia" w:ascii="Times New Roman" w:hAnsi="Times New Roman" w:eastAsia="宋体" w:cs="Times New Roman"/>
                <w:kern w:val="0"/>
                <w:sz w:val="20"/>
                <w:lang w:val="en-US" w:eastAsia="zh-CN" w:bidi="ar-SA"/>
              </w:rPr>
            </w:pPr>
            <w:r>
              <w:rPr>
                <w:rFonts w:hint="default" w:ascii="Times New Roman" w:hAnsi="Times New Roman" w:eastAsia="宋体" w:cs="Times New Roman"/>
                <w:kern w:val="0"/>
                <w:sz w:val="20"/>
                <w:lang w:val="en-US" w:eastAsia="zh-CN" w:bidi="ar-SA"/>
              </w:rPr>
              <w:t>- For UTRA, f</w:t>
            </w:r>
            <w:r>
              <w:rPr>
                <w:rFonts w:hint="default" w:ascii="Times New Roman" w:hAnsi="Times New Roman" w:eastAsia="宋体" w:cs="Times New Roman"/>
                <w:kern w:val="0"/>
                <w:sz w:val="20"/>
                <w:vertAlign w:val="subscript"/>
                <w:lang w:val="en-US" w:eastAsia="zh-CN" w:bidi="ar-SA"/>
              </w:rPr>
              <w:t>offset</w:t>
            </w:r>
            <w:r>
              <w:rPr>
                <w:rFonts w:hint="default" w:ascii="Times New Roman" w:hAnsi="Times New Roman" w:eastAsia="宋体" w:cs="Times New Roman"/>
                <w:kern w:val="0"/>
                <w:sz w:val="20"/>
                <w:lang w:val="en-US" w:eastAsia="zh-CN" w:bidi="ar-SA"/>
              </w:rPr>
              <w:t xml:space="preserve"> = 10 MHz</w:t>
            </w:r>
          </w:p>
          <w:p>
            <w:pPr>
              <w:pStyle w:val="42"/>
              <w:keepNext w:val="0"/>
              <w:keepLines w:val="0"/>
              <w:widowControl/>
              <w:suppressLineNumbers w:val="0"/>
              <w:spacing w:before="0" w:beforeAutospacing="0" w:after="0" w:afterAutospacing="0" w:line="252" w:lineRule="atLeast"/>
              <w:ind w:left="0" w:right="0"/>
              <w:jc w:val="both"/>
              <w:rPr>
                <w:rFonts w:hint="eastAsia" w:ascii="Times New Roman" w:hAnsi="Times New Roman" w:eastAsia="宋体" w:cs="Times New Roman"/>
                <w:kern w:val="0"/>
                <w:sz w:val="20"/>
                <w:lang w:val="en-US" w:eastAsia="zh-CN" w:bidi="ar-SA"/>
              </w:rPr>
            </w:pPr>
            <w:r>
              <w:rPr>
                <w:rFonts w:hint="default" w:ascii="Times New Roman" w:hAnsi="Times New Roman" w:eastAsia="宋体" w:cs="Times New Roman"/>
                <w:kern w:val="0"/>
                <w:sz w:val="20"/>
                <w:lang w:val="en-US" w:eastAsia="zh-CN" w:bidi="ar-SA"/>
              </w:rPr>
              <w:t>- For GSM/EDGE, f</w:t>
            </w:r>
            <w:r>
              <w:rPr>
                <w:rFonts w:hint="default" w:ascii="Times New Roman" w:hAnsi="Times New Roman" w:eastAsia="宋体" w:cs="Times New Roman"/>
                <w:kern w:val="0"/>
                <w:sz w:val="20"/>
                <w:vertAlign w:val="subscript"/>
                <w:lang w:val="en-US" w:eastAsia="zh-CN" w:bidi="ar-SA"/>
              </w:rPr>
              <w:t>offset</w:t>
            </w:r>
            <w:r>
              <w:rPr>
                <w:rFonts w:hint="default" w:ascii="Times New Roman" w:hAnsi="Times New Roman" w:eastAsia="宋体" w:cs="Times New Roman"/>
                <w:kern w:val="0"/>
                <w:sz w:val="20"/>
                <w:lang w:val="en-US" w:eastAsia="zh-CN" w:bidi="ar-SA"/>
              </w:rPr>
              <w:t xml:space="preserve"> = 400 kHz</w:t>
            </w:r>
          </w:p>
          <w:p>
            <w:pPr>
              <w:pStyle w:val="42"/>
              <w:keepNext w:val="0"/>
              <w:keepLines w:val="0"/>
              <w:widowControl/>
              <w:suppressLineNumbers w:val="0"/>
              <w:spacing w:before="0" w:beforeAutospacing="0" w:after="0" w:afterAutospacing="0" w:line="252" w:lineRule="atLeast"/>
              <w:ind w:left="0" w:right="0"/>
              <w:jc w:val="both"/>
              <w:rPr>
                <w:rFonts w:hint="eastAsia" w:ascii="Times New Roman" w:hAnsi="Times New Roman" w:eastAsia="宋体" w:cs="Times New Roman"/>
                <w:kern w:val="0"/>
                <w:sz w:val="20"/>
                <w:lang w:val="en-US" w:eastAsia="zh-CN" w:bidi="ar-SA"/>
              </w:rPr>
            </w:pPr>
            <w:r>
              <w:rPr>
                <w:rFonts w:hint="default" w:ascii="Times New Roman" w:hAnsi="Times New Roman" w:eastAsia="宋体" w:cs="Times New Roman"/>
                <w:kern w:val="0"/>
                <w:sz w:val="20"/>
                <w:lang w:val="en-US" w:eastAsia="zh-CN" w:bidi="ar-SA"/>
              </w:rPr>
              <w:t>- For NB-IoT, f</w:t>
            </w:r>
            <w:r>
              <w:rPr>
                <w:rFonts w:hint="default" w:ascii="Times New Roman" w:hAnsi="Times New Roman" w:eastAsia="宋体" w:cs="Times New Roman"/>
                <w:kern w:val="0"/>
                <w:sz w:val="20"/>
                <w:vertAlign w:val="subscript"/>
                <w:lang w:val="en-US" w:eastAsia="zh-CN" w:bidi="ar-SA"/>
              </w:rPr>
              <w:t>offset</w:t>
            </w:r>
            <w:r>
              <w:rPr>
                <w:rFonts w:hint="default" w:ascii="Times New Roman" w:hAnsi="Times New Roman" w:eastAsia="宋体" w:cs="Times New Roman"/>
                <w:kern w:val="0"/>
                <w:sz w:val="20"/>
                <w:lang w:val="en-US" w:eastAsia="zh-CN" w:bidi="ar-SA"/>
              </w:rPr>
              <w:t xml:space="preserve"> = 400 kHz</w:t>
            </w:r>
          </w:p>
          <w:p>
            <w:pPr>
              <w:pStyle w:val="42"/>
              <w:keepNext w:val="0"/>
              <w:keepLines w:val="0"/>
              <w:widowControl/>
              <w:suppressLineNumbers w:val="0"/>
              <w:spacing w:before="0" w:beforeAutospacing="0" w:after="0" w:afterAutospacing="0" w:line="252" w:lineRule="atLeast"/>
              <w:ind w:left="0" w:right="0"/>
              <w:jc w:val="both"/>
              <w:rPr>
                <w:rFonts w:hint="default" w:ascii="Times New Roman" w:hAnsi="Times New Roman" w:eastAsia="宋体" w:cs="Times New Roman"/>
                <w:kern w:val="0"/>
                <w:sz w:val="20"/>
                <w:lang w:val="en-US" w:eastAsia="zh-CN" w:bidi="ar-SA"/>
              </w:rPr>
            </w:pPr>
          </w:p>
          <w:p>
            <w:pPr>
              <w:pStyle w:val="42"/>
              <w:keepNext w:val="0"/>
              <w:keepLines w:val="0"/>
              <w:widowControl/>
              <w:suppressLineNumbers w:val="0"/>
              <w:spacing w:before="0" w:beforeAutospacing="0" w:after="0" w:afterAutospacing="0" w:line="252" w:lineRule="atLeast"/>
              <w:ind w:left="0" w:right="0"/>
              <w:jc w:val="both"/>
              <w:rPr>
                <w:rFonts w:hint="eastAsia" w:ascii="Times New Roman" w:hAnsi="Times New Roman" w:eastAsia="宋体" w:cs="Times New Roman"/>
                <w:kern w:val="0"/>
                <w:sz w:val="20"/>
                <w:lang w:val="en-US" w:eastAsia="zh-CN" w:bidi="ar-SA"/>
              </w:rPr>
            </w:pPr>
            <w:r>
              <w:rPr>
                <w:rFonts w:hint="default" w:ascii="Times New Roman" w:hAnsi="Times New Roman" w:eastAsia="宋体" w:cs="Times New Roman"/>
                <w:kern w:val="0"/>
                <w:sz w:val="20"/>
                <w:lang w:val="en-US" w:eastAsia="zh-CN" w:bidi="ar-SA"/>
              </w:rPr>
              <w:t>For an MSR BS or other BS supporting more than one RAT, the method above shall be applied for each RAT supported. For BS capable of multi-band operation, all supported operating bands shall be considered for narrowband responses</w:t>
            </w:r>
          </w:p>
        </w:tc>
      </w:tr>
    </w:tbl>
    <w:p>
      <w:pPr>
        <w:rPr>
          <w:rFonts w:hint="eastAsia" w:ascii="Times New Roman" w:hAnsi="Times New Roman" w:eastAsia="宋体" w:cs="Times New Roman"/>
          <w:kern w:val="0"/>
          <w:sz w:val="20"/>
          <w:lang w:val="en-US" w:eastAsia="zh-CN" w:bidi="ar-SA"/>
        </w:rPr>
      </w:pPr>
    </w:p>
    <w:p>
      <w:pPr>
        <w:rPr>
          <w:rFonts w:hint="eastAsia" w:cs="Times New Roman"/>
          <w:kern w:val="0"/>
          <w:sz w:val="20"/>
          <w:vertAlign w:val="baseline"/>
          <w:lang w:val="en-US" w:eastAsia="zh-CN" w:bidi="ar-SA"/>
        </w:rPr>
      </w:pPr>
      <w:r>
        <w:rPr>
          <w:rFonts w:hint="eastAsia"/>
          <w:b w:val="0"/>
          <w:bCs w:val="0"/>
          <w:lang w:val="en-US" w:eastAsia="zh-CN"/>
        </w:rPr>
        <w:t xml:space="preserve">It is observed that </w:t>
      </w:r>
      <w:r>
        <w:rPr>
          <w:rFonts w:hint="default" w:ascii="Times New Roman" w:hAnsi="Times New Roman" w:eastAsia="宋体" w:cs="Times New Roman"/>
          <w:kern w:val="0"/>
          <w:sz w:val="20"/>
          <w:lang w:val="en-US" w:eastAsia="zh-CN" w:bidi="ar-SA"/>
        </w:rPr>
        <w:t>2 x BW</w:t>
      </w:r>
      <w:r>
        <w:rPr>
          <w:rFonts w:hint="default" w:ascii="Times New Roman" w:hAnsi="Times New Roman" w:eastAsia="宋体" w:cs="Times New Roman"/>
          <w:kern w:val="0"/>
          <w:sz w:val="20"/>
          <w:vertAlign w:val="subscript"/>
          <w:lang w:val="en-US" w:eastAsia="zh-CN" w:bidi="ar-SA"/>
        </w:rPr>
        <w:t>Channel</w:t>
      </w:r>
      <w:r>
        <w:rPr>
          <w:rFonts w:hint="eastAsia"/>
          <w:b w:val="0"/>
          <w:bCs w:val="0"/>
          <w:lang w:val="en-US" w:eastAsia="zh-CN"/>
        </w:rPr>
        <w:t xml:space="preserve"> is used in all 4 specifications in table 1. Hence, the </w:t>
      </w:r>
      <w:r>
        <w:rPr>
          <w:rFonts w:hint="default" w:ascii="Times New Roman" w:hAnsi="Times New Roman" w:eastAsia="宋体" w:cs="Times New Roman"/>
          <w:kern w:val="0"/>
          <w:sz w:val="20"/>
          <w:lang w:val="en-US" w:eastAsia="zh-CN" w:bidi="ar-SA"/>
        </w:rPr>
        <w:t>2 x BW</w:t>
      </w:r>
      <w:r>
        <w:rPr>
          <w:rFonts w:hint="default" w:ascii="Times New Roman" w:hAnsi="Times New Roman" w:eastAsia="宋体" w:cs="Times New Roman"/>
          <w:kern w:val="0"/>
          <w:sz w:val="20"/>
          <w:vertAlign w:val="subscript"/>
          <w:lang w:val="en-US" w:eastAsia="zh-CN" w:bidi="ar-SA"/>
        </w:rPr>
        <w:t>Channel</w:t>
      </w:r>
      <w:r>
        <w:rPr>
          <w:rFonts w:hint="eastAsia" w:cs="Times New Roman"/>
          <w:kern w:val="0"/>
          <w:sz w:val="20"/>
          <w:vertAlign w:val="subscript"/>
          <w:lang w:val="en-US" w:eastAsia="zh-CN" w:bidi="ar-SA"/>
        </w:rPr>
        <w:t xml:space="preserve"> </w:t>
      </w:r>
      <w:r>
        <w:rPr>
          <w:rFonts w:hint="eastAsia" w:cs="Times New Roman"/>
          <w:kern w:val="0"/>
          <w:sz w:val="20"/>
          <w:vertAlign w:val="baseline"/>
          <w:lang w:val="en-US" w:eastAsia="zh-CN" w:bidi="ar-SA"/>
        </w:rPr>
        <w:t>shall be kept as the frequency offset in NR BS narrow band responses.</w:t>
      </w:r>
    </w:p>
    <w:p>
      <w:pPr>
        <w:rPr>
          <w:rFonts w:hint="eastAsia"/>
          <w:lang w:val="en-US" w:eastAsia="zh-CN"/>
        </w:rPr>
      </w:pPr>
      <w:r>
        <w:rPr>
          <w:rFonts w:hint="eastAsia"/>
          <w:b/>
          <w:bCs/>
          <w:lang w:val="en-US" w:eastAsia="zh-CN"/>
        </w:rPr>
        <w:t xml:space="preserve">Proposal: Use </w:t>
      </w:r>
      <w:r>
        <w:rPr>
          <w:rFonts w:hint="default" w:ascii="Times New Roman" w:hAnsi="Times New Roman" w:eastAsia="宋体" w:cs="Times New Roman"/>
          <w:b/>
          <w:bCs/>
          <w:kern w:val="0"/>
          <w:sz w:val="20"/>
          <w:lang w:val="en-US" w:eastAsia="zh-CN" w:bidi="ar-SA"/>
        </w:rPr>
        <w:t>2 x BW</w:t>
      </w:r>
      <w:r>
        <w:rPr>
          <w:rFonts w:hint="default" w:ascii="Times New Roman" w:hAnsi="Times New Roman" w:eastAsia="宋体" w:cs="Times New Roman"/>
          <w:b/>
          <w:bCs/>
          <w:kern w:val="0"/>
          <w:sz w:val="20"/>
          <w:vertAlign w:val="subscript"/>
          <w:lang w:val="en-US" w:eastAsia="zh-CN" w:bidi="ar-SA"/>
        </w:rPr>
        <w:t>Channel</w:t>
      </w:r>
      <w:r>
        <w:rPr>
          <w:rFonts w:hint="default" w:ascii="Times New Roman" w:hAnsi="Times New Roman" w:eastAsia="宋体" w:cs="Times New Roman"/>
          <w:b/>
          <w:bCs/>
          <w:kern w:val="0"/>
          <w:sz w:val="20"/>
          <w:lang w:val="en-US" w:eastAsia="zh-CN" w:bidi="ar-SA"/>
        </w:rPr>
        <w:t> </w:t>
      </w:r>
      <w:r>
        <w:rPr>
          <w:rFonts w:hint="eastAsia" w:cs="Times New Roman"/>
          <w:b/>
          <w:bCs/>
          <w:kern w:val="0"/>
          <w:sz w:val="20"/>
          <w:lang w:val="en-US" w:eastAsia="zh-CN" w:bidi="ar-SA"/>
        </w:rPr>
        <w:t>as</w:t>
      </w:r>
      <w:r>
        <w:rPr>
          <w:rFonts w:hint="eastAsia" w:cs="Times New Roman"/>
          <w:kern w:val="0"/>
          <w:sz w:val="20"/>
          <w:lang w:val="en-US" w:eastAsia="zh-CN" w:bidi="ar-SA"/>
        </w:rPr>
        <w:t xml:space="preserve"> t</w:t>
      </w:r>
      <w:r>
        <w:rPr>
          <w:rFonts w:hint="eastAsia"/>
          <w:b/>
          <w:bCs/>
          <w:lang w:val="en-US" w:eastAsia="zh-CN"/>
        </w:rPr>
        <w:t>he frequency offset for NR BSnarrow band response during the radiated immunity test.</w:t>
      </w: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discussed frequency offset for NR BS narrow band response. the proposal is:</w:t>
      </w:r>
    </w:p>
    <w:p>
      <w:pPr>
        <w:rPr>
          <w:rFonts w:hint="eastAsia"/>
          <w:lang w:val="en-US" w:eastAsia="zh-CN"/>
        </w:rPr>
      </w:pPr>
      <w:r>
        <w:rPr>
          <w:rFonts w:hint="eastAsia"/>
          <w:b/>
          <w:bCs/>
          <w:lang w:val="en-US" w:eastAsia="zh-CN"/>
        </w:rPr>
        <w:t xml:space="preserve">Proposal: Use </w:t>
      </w:r>
      <w:r>
        <w:rPr>
          <w:rFonts w:hint="default" w:ascii="Times New Roman" w:hAnsi="Times New Roman" w:eastAsia="宋体" w:cs="Times New Roman"/>
          <w:b/>
          <w:bCs/>
          <w:kern w:val="0"/>
          <w:sz w:val="20"/>
          <w:lang w:val="en-US" w:eastAsia="zh-CN" w:bidi="ar-SA"/>
        </w:rPr>
        <w:t>2 x BW</w:t>
      </w:r>
      <w:r>
        <w:rPr>
          <w:rFonts w:hint="default" w:ascii="Times New Roman" w:hAnsi="Times New Roman" w:eastAsia="宋体" w:cs="Times New Roman"/>
          <w:b/>
          <w:bCs/>
          <w:kern w:val="0"/>
          <w:sz w:val="20"/>
          <w:vertAlign w:val="subscript"/>
          <w:lang w:val="en-US" w:eastAsia="zh-CN" w:bidi="ar-SA"/>
        </w:rPr>
        <w:t>Channel</w:t>
      </w:r>
      <w:r>
        <w:rPr>
          <w:rFonts w:hint="default" w:ascii="Times New Roman" w:hAnsi="Times New Roman" w:eastAsia="宋体" w:cs="Times New Roman"/>
          <w:b/>
          <w:bCs/>
          <w:kern w:val="0"/>
          <w:sz w:val="20"/>
          <w:lang w:val="en-US" w:eastAsia="zh-CN" w:bidi="ar-SA"/>
        </w:rPr>
        <w:t> </w:t>
      </w:r>
      <w:r>
        <w:rPr>
          <w:rFonts w:hint="eastAsia" w:cs="Times New Roman"/>
          <w:b/>
          <w:bCs/>
          <w:kern w:val="0"/>
          <w:sz w:val="20"/>
          <w:lang w:val="en-US" w:eastAsia="zh-CN" w:bidi="ar-SA"/>
        </w:rPr>
        <w:t>as</w:t>
      </w:r>
      <w:r>
        <w:rPr>
          <w:rFonts w:hint="eastAsia" w:cs="Times New Roman"/>
          <w:kern w:val="0"/>
          <w:sz w:val="20"/>
          <w:lang w:val="en-US" w:eastAsia="zh-CN" w:bidi="ar-SA"/>
        </w:rPr>
        <w:t xml:space="preserve"> t</w:t>
      </w:r>
      <w:r>
        <w:rPr>
          <w:rFonts w:hint="eastAsia"/>
          <w:b/>
          <w:bCs/>
          <w:lang w:val="en-US" w:eastAsia="zh-CN"/>
        </w:rPr>
        <w:t>he frequency offset for NR BS narrow band response during the radiated immunity test.</w:t>
      </w:r>
    </w:p>
    <w:p>
      <w:pPr>
        <w:pStyle w:val="2"/>
        <w:numPr>
          <w:ilvl w:val="0"/>
          <w:numId w:val="0"/>
        </w:numPr>
        <w:tabs>
          <w:tab w:val="clear" w:pos="432"/>
        </w:tabs>
        <w:ind w:leftChars="0"/>
        <w:rPr>
          <w:rFonts w:cs="Arial"/>
          <w:lang w:eastAsia="zh-CN"/>
        </w:rPr>
      </w:pPr>
      <w:r>
        <w:rPr>
          <w:rFonts w:cs="Arial"/>
          <w:lang w:eastAsia="zh-CN"/>
        </w:rPr>
        <w:t>References</w:t>
      </w:r>
    </w:p>
    <w:p>
      <w:pPr>
        <w:pStyle w:val="93"/>
        <w:numPr>
          <w:ilvl w:val="0"/>
          <w:numId w:val="7"/>
        </w:numPr>
        <w:spacing w:before="120" w:beforeLines="0" w:after="120" w:afterLines="0"/>
        <w:ind w:left="726" w:hanging="363"/>
        <w:rPr>
          <w:lang w:eastAsia="zh-CN"/>
        </w:rPr>
      </w:pPr>
      <w:r>
        <w:rPr>
          <w:rFonts w:hint="eastAsia"/>
          <w:lang w:val="en-US" w:eastAsia="zh-CN"/>
        </w:rPr>
        <w:t xml:space="preserve">draft </w:t>
      </w:r>
      <w:r>
        <w:rPr>
          <w:rFonts w:hint="eastAsia"/>
          <w:lang w:eastAsia="zh-CN"/>
        </w:rPr>
        <w:t>ETSI EN 301 489-1 V2.2.0</w:t>
      </w:r>
      <w:r>
        <w:rPr>
          <w:rFonts w:hint="eastAsia"/>
          <w:lang w:val="en-US" w:eastAsia="zh-CN"/>
        </w:rPr>
        <w:t>, ElectroMagnetic Compatibility (EMC) standard for radio equipment and services; Part 1: Common technical requirements;Harmonised Standard covering the essential requirements of article 3.1(b) of Directive 2014/53/EU and the essential requirements of article 6 of Directive 2014/30/EU</w:t>
      </w:r>
    </w:p>
    <w:p>
      <w:pPr>
        <w:pStyle w:val="93"/>
        <w:numPr>
          <w:ilvl w:val="0"/>
          <w:numId w:val="7"/>
        </w:numPr>
        <w:spacing w:before="120" w:beforeLines="0" w:after="120" w:afterLines="0"/>
        <w:ind w:left="726" w:hanging="363"/>
        <w:rPr>
          <w:lang w:eastAsia="zh-CN"/>
        </w:rPr>
      </w:pPr>
      <w:r>
        <w:rPr>
          <w:rFonts w:hint="eastAsia"/>
          <w:lang w:eastAsia="zh-CN"/>
        </w:rPr>
        <w:t>3GPP TS 36.113 V14.2.0</w:t>
      </w:r>
      <w:r>
        <w:rPr>
          <w:rFonts w:hint="eastAsia"/>
          <w:lang w:val="en-US" w:eastAsia="zh-CN"/>
        </w:rPr>
        <w:t>, 3rd Generation Partnership Project;Technical Specification Group Radio Access Network;Evolved Universal Terrestrial Radio Access (E-UTRA);Base Station (BS) and repeater ElectroMagnetic Compatibility (EMC) (Release 14)</w:t>
      </w:r>
    </w:p>
    <w:p>
      <w:pPr>
        <w:pStyle w:val="93"/>
        <w:numPr>
          <w:ilvl w:val="0"/>
          <w:numId w:val="7"/>
        </w:numPr>
        <w:spacing w:before="120" w:beforeLines="0" w:after="120" w:afterLines="0"/>
        <w:ind w:left="726" w:hanging="363"/>
        <w:rPr>
          <w:lang w:eastAsia="zh-CN"/>
        </w:rPr>
      </w:pPr>
      <w:r>
        <w:rPr>
          <w:rFonts w:hint="eastAsia"/>
          <w:lang w:eastAsia="zh-CN"/>
        </w:rPr>
        <w:t>3GPP TS 37.113 V14.2.0</w:t>
      </w:r>
      <w:r>
        <w:rPr>
          <w:rFonts w:hint="eastAsia"/>
          <w:lang w:val="en-US" w:eastAsia="zh-CN"/>
        </w:rPr>
        <w:t>, 3rd Generation Partnership Project;Technical Specification Group Radio Access Network;E-UTRA, UTRA and GSM/EDGE;Multi-Standard Radio (MSR) Base Station (BS) Electromagnetic Compatibility (EMC) (Release 14)</w:t>
      </w:r>
    </w:p>
    <w:p>
      <w:pPr>
        <w:pStyle w:val="93"/>
        <w:numPr>
          <w:ilvl w:val="0"/>
          <w:numId w:val="7"/>
        </w:numPr>
        <w:spacing w:before="120" w:beforeLines="0" w:after="120" w:afterLines="0"/>
        <w:ind w:left="726" w:hanging="363"/>
        <w:rPr>
          <w:lang w:eastAsia="zh-CN"/>
        </w:rPr>
      </w:pPr>
      <w:r>
        <w:rPr>
          <w:rFonts w:hint="eastAsia"/>
          <w:lang w:val="en-US" w:eastAsia="zh-CN"/>
        </w:rPr>
        <w:t xml:space="preserve">draft </w:t>
      </w:r>
      <w:r>
        <w:rPr>
          <w:rFonts w:hint="eastAsia"/>
          <w:lang w:eastAsia="zh-CN"/>
        </w:rPr>
        <w:t>ETSI EN 301 489-50 V2.2.0</w:t>
      </w:r>
      <w:r>
        <w:rPr>
          <w:rFonts w:hint="eastAsia"/>
          <w:lang w:val="en-US" w:eastAsia="zh-CN"/>
        </w:rPr>
        <w:t>, ElectroMagnetic Compatibility (EMC) standard for radio equipment and services; Part 50: Specific conditions for Cellular Communication Base Station (BS), repeater and ancillary equipment; Harmonised Standard covering the essential requirements of article 3.1(b) of Directive 2014/53/EU</w:t>
      </w:r>
    </w:p>
    <w:p>
      <w:pPr>
        <w:rPr>
          <w:rFonts w:eastAsia="MS Mincho"/>
          <w:sz w:val="22"/>
          <w:szCs w:val="22"/>
          <w:lang w:eastAsia="zh-CN"/>
        </w:rPr>
      </w:pPr>
    </w:p>
    <w:sectPr>
      <w:footnotePr>
        <w:numRestart w:val="eachSect"/>
      </w:footnotePr>
      <w:pgSz w:w="11907" w:h="16840"/>
      <w:pgMar w:top="794" w:right="794" w:bottom="993" w:left="794" w:header="680" w:footer="567" w:gutter="0"/>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ZapfDingbats">
    <w:altName w:val="Latha"/>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T11">
    <w:altName w:val="MS Mincho"/>
    <w:panose1 w:val="00000000000000000000"/>
    <w:charset w:val="80"/>
    <w:family w:val="swiss"/>
    <w:pitch w:val="default"/>
    <w:sig w:usb0="00000000" w:usb1="00000000" w:usb2="00000010" w:usb3="00000000" w:csb0="00020000" w:csb1="00000000"/>
  </w:font>
  <w:font w:name="TimesNewRoman">
    <w:altName w:val="Times New Roman"/>
    <w:panose1 w:val="00000000000000000000"/>
    <w:charset w:val="00"/>
    <w:family w:val="auto"/>
    <w:pitch w:val="default"/>
    <w:sig w:usb0="00000000" w:usb1="00000000" w:usb2="00000000" w:usb3="00000000" w:csb0="00000001" w:csb1="00000000"/>
  </w:font>
  <w:font w:name="Latha">
    <w:panose1 w:val="020B0604020202020204"/>
    <w:charset w:val="00"/>
    <w:family w:val="auto"/>
    <w:pitch w:val="default"/>
    <w:sig w:usb0="0010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Calibri Light">
    <w:altName w:val="Calibri"/>
    <w:panose1 w:val="020F0302020204030204"/>
    <w:charset w:val="00"/>
    <w:family w:val="swiss"/>
    <w:pitch w:val="default"/>
    <w:sig w:usb0="00000000" w:usb1="00000000" w:usb2="00000000" w:usb3="00000000" w:csb0="200001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0000012" w:usb3="00000000" w:csb0="4002009F" w:csb1="DFD70000"/>
  </w:font>
  <w:font w:name="v3.8.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
    <w:altName w:val="MS Mincho"/>
    <w:panose1 w:val="00000000000000000000"/>
    <w:charset w:val="80"/>
    <w:family w:val="roman"/>
    <w:pitch w:val="default"/>
    <w:sig w:usb0="00000000" w:usb1="00000000" w:usb2="00000010" w:usb3="00000000" w:csb0="00020000" w:csb1="00000000"/>
  </w:font>
  <w:font w:name="‚c‚e‚o“Á‘¾ƒSƒVƒbƒN‘Ì">
    <w:altName w:val="MS Mincho"/>
    <w:panose1 w:val="00000000000000000000"/>
    <w:charset w:val="80"/>
    <w:family w:val="modern"/>
    <w:pitch w:val="default"/>
    <w:sig w:usb0="00000000" w:usb1="00000000" w:usb2="00000010" w:usb3="00000000" w:csb0="00020000" w:csb1="00000000"/>
  </w:font>
  <w:font w:name="?? ??">
    <w:altName w:val="MS Mincho"/>
    <w:panose1 w:val="00000000000000000000"/>
    <w:charset w:val="80"/>
    <w:family w:val="roman"/>
    <w:pitch w:val="default"/>
    <w:sig w:usb0="00000000" w:usb1="00000000" w:usb2="00000010" w:usb3="00000000" w:csb0="00020000" w:csb1="00000000"/>
  </w:font>
  <w:font w:name="MS Sans Serif">
    <w:altName w:val="Arial"/>
    <w:panose1 w:val="000000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10022FF" w:usb1="C000E47F" w:usb2="00000029" w:usb3="00000000" w:csb0="200001DF" w:csb1="20000000"/>
  </w:font>
  <w:font w:name="Verdana">
    <w:panose1 w:val="020B0604030504040204"/>
    <w:charset w:val="00"/>
    <w:family w:val="swiss"/>
    <w:pitch w:val="default"/>
    <w:sig w:usb0="A10006FF" w:usb1="4000205B" w:usb2="00000010" w:usb3="00000000" w:csb0="2000019F" w:csb1="00000000"/>
  </w:font>
  <w:font w:name="Arial">
    <w:panose1 w:val="020B0604020202020204"/>
    <w:charset w:val="86"/>
    <w:family w:val="auto"/>
    <w:pitch w:val="default"/>
    <w:sig w:usb0="E0002AFF" w:usb1="C0007843" w:usb2="00000009" w:usb3="00000000" w:csb0="400001FF" w:csb1="FFFF0000"/>
  </w:font>
  <w:font w:name="TimesNewRoman">
    <w:altName w:val="宋体"/>
    <w:panose1 w:val="00000000000000000000"/>
    <w:charset w:val="86"/>
    <w:family w:val="auto"/>
    <w:pitch w:val="default"/>
    <w:sig w:usb0="00000000" w:usb1="00000000" w:usb2="00000000" w:usb3="00000000" w:csb0="00040000" w:csb1="00000000"/>
  </w:font>
  <w:font w:name="v4.2.0">
    <w:altName w:val="Times New Roman"/>
    <w:panose1 w:val="00000000000000000000"/>
    <w:charset w:val="00"/>
    <w:family w:val="auto"/>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华文宋体">
    <w:altName w:val="宋体"/>
    <w:panose1 w:val="02010600040101010101"/>
    <w:charset w:val="86"/>
    <w:family w:val="auto"/>
    <w:pitch w:val="default"/>
    <w:sig w:usb0="00000000" w:usb1="00000000" w:usb2="00000000" w:usb3="00000000" w:csb0="0004009F" w:csb1="DFD70000"/>
  </w:font>
  <w:font w:name="华文彩云">
    <w:altName w:val="微软雅黑"/>
    <w:panose1 w:val="02010800040101010101"/>
    <w:charset w:val="86"/>
    <w:family w:val="auto"/>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华文行楷">
    <w:altName w:val="微软雅黑"/>
    <w:panose1 w:val="0201080004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宋体-方正超大字符集">
    <w:altName w:val="宋体"/>
    <w:panose1 w:val="03000509000000000000"/>
    <w:charset w:val="86"/>
    <w:family w:val="auto"/>
    <w:pitch w:val="default"/>
    <w:sig w:usb0="00000000" w:usb1="00000000" w:usb2="00000000" w:usb3="00000000" w:csb0="00040000" w:csb1="00000000"/>
  </w:font>
  <w:font w:name="幼圆">
    <w:altName w:val="宋体"/>
    <w:panose1 w:val="02010509060101010101"/>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隶书">
    <w:altName w:val="微软雅黑"/>
    <w:panose1 w:val="02010509060101010101"/>
    <w:charset w:val="86"/>
    <w:family w:val="auto"/>
    <w:pitch w:val="default"/>
    <w:sig w:usb0="00000000" w:usb1="00000000" w:usb2="00000000" w:usb3="00000000" w:csb0="00040000"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MS PMincho">
    <w:panose1 w:val="02020600040205080304"/>
    <w:charset w:val="80"/>
    <w:family w:val="auto"/>
    <w:pitch w:val="default"/>
    <w:sig w:usb0="E00002FF" w:usb1="6AC7FDFB" w:usb2="00000012" w:usb3="00000000" w:csb0="4002009F" w:csb1="DFD70000"/>
  </w:font>
  <w:font w:name="Agency FB">
    <w:altName w:val="Malgun Gothic"/>
    <w:panose1 w:val="020B0503020202020204"/>
    <w:charset w:val="00"/>
    <w:family w:val="auto"/>
    <w:pitch w:val="default"/>
    <w:sig w:usb0="00000000" w:usb1="00000000" w:usb2="00000000" w:usb3="00000000" w:csb0="20000001" w:csb1="00000000"/>
  </w:font>
  <w:font w:name="Arial Narrow">
    <w:altName w:val="Arial"/>
    <w:panose1 w:val="020B0606020202030204"/>
    <w:charset w:val="00"/>
    <w:family w:val="auto"/>
    <w:pitch w:val="default"/>
    <w:sig w:usb0="00000000" w:usb1="00000000" w:usb2="00000000" w:usb3="00000000" w:csb0="2000009F" w:csb1="DFD70000"/>
  </w:font>
  <w:font w:name="Bernard MT Condensed">
    <w:altName w:val="Segoe Print"/>
    <w:panose1 w:val="02050806060905020404"/>
    <w:charset w:val="00"/>
    <w:family w:val="auto"/>
    <w:pitch w:val="default"/>
    <w:sig w:usb0="00000000" w:usb1="00000000" w:usb2="00000000" w:usb3="00000000" w:csb0="20000001" w:csb1="00000000"/>
  </w:font>
  <w:font w:name="Book Antiqua">
    <w:altName w:val="Segoe Print"/>
    <w:panose1 w:val="02040602050305030304"/>
    <w:charset w:val="00"/>
    <w:family w:val="auto"/>
    <w:pitch w:val="default"/>
    <w:sig w:usb0="00000000" w:usb1="00000000" w:usb2="00000000" w:usb3="00000000" w:csb0="2000009F" w:csb1="DFD70000"/>
  </w:font>
  <w:font w:name="Bookman Old Style">
    <w:altName w:val="Segoe Print"/>
    <w:panose1 w:val="02050604050505020204"/>
    <w:charset w:val="00"/>
    <w:family w:val="auto"/>
    <w:pitch w:val="default"/>
    <w:sig w:usb0="00000000" w:usb1="00000000" w:usb2="00000000" w:usb3="00000000" w:csb0="2000009F" w:csb1="DFD70000"/>
  </w:font>
  <w:font w:name="Brush Script MT">
    <w:altName w:val="Mongolian Baiti"/>
    <w:panose1 w:val="03060802040406070304"/>
    <w:charset w:val="00"/>
    <w:family w:val="auto"/>
    <w:pitch w:val="default"/>
    <w:sig w:usb0="00000000" w:usb1="00000000" w:usb2="00000000" w:usb3="00000000" w:csb0="20000001" w:csb1="00000000"/>
  </w:font>
  <w:font w:name="Calisto MT">
    <w:altName w:val="Segoe Print"/>
    <w:panose1 w:val="02040603050505030304"/>
    <w:charset w:val="00"/>
    <w:family w:val="auto"/>
    <w:pitch w:val="default"/>
    <w:sig w:usb0="00000000" w:usb1="00000000" w:usb2="00000000" w:usb3="00000000" w:csb0="20000001" w:csb1="00000000"/>
  </w:font>
  <w:font w:name="Castellar">
    <w:altName w:val="Segoe Print"/>
    <w:panose1 w:val="020A0402060406010301"/>
    <w:charset w:val="00"/>
    <w:family w:val="auto"/>
    <w:pitch w:val="default"/>
    <w:sig w:usb0="00000000" w:usb1="00000000" w:usb2="00000000" w:usb3="00000000" w:csb0="20000001" w:csb1="00000000"/>
  </w:font>
  <w:font w:name="Century">
    <w:altName w:val="Nyala"/>
    <w:panose1 w:val="02040604050505020304"/>
    <w:charset w:val="00"/>
    <w:family w:val="auto"/>
    <w:pitch w:val="default"/>
    <w:sig w:usb0="00000000" w:usb1="00000000" w:usb2="00000000" w:usb3="00000000" w:csb0="2000009F" w:csb1="DFD70000"/>
  </w:font>
  <w:font w:name="Colonna MT">
    <w:altName w:val="Gabriola"/>
    <w:panose1 w:val="04020805060202030203"/>
    <w:charset w:val="00"/>
    <w:family w:val="auto"/>
    <w:pitch w:val="default"/>
    <w:sig w:usb0="00000000" w:usb1="00000000" w:usb2="00000000" w:usb3="00000000" w:csb0="20000001" w:csb1="00000000"/>
  </w:font>
  <w:font w:name="Chiller">
    <w:altName w:val="Gabriola"/>
    <w:panose1 w:val="04020404031007020602"/>
    <w:charset w:val="00"/>
    <w:family w:val="auto"/>
    <w:pitch w:val="default"/>
    <w:sig w:usb0="00000000" w:usb1="00000000" w:usb2="00000000" w:usb3="00000000" w:csb0="20000001" w:csb1="00000000"/>
  </w:font>
  <w:font w:name="Comic Sans MS">
    <w:panose1 w:val="030F0702030302020204"/>
    <w:charset w:val="00"/>
    <w:family w:val="auto"/>
    <w:pitch w:val="default"/>
    <w:sig w:usb0="00000287" w:usb1="00000000" w:usb2="00000000" w:usb3="00000000" w:csb0="2000009F" w:csb1="00000000"/>
  </w:font>
  <w:font w:name="Constantia">
    <w:panose1 w:val="02030602050306030303"/>
    <w:charset w:val="00"/>
    <w:family w:val="auto"/>
    <w:pitch w:val="default"/>
    <w:sig w:usb0="A00002EF" w:usb1="4000204B" w:usb2="00000000" w:usb3="00000000" w:csb0="2000019F" w:csb1="00000000"/>
  </w:font>
  <w:font w:name="Cooper Black">
    <w:altName w:val="Segoe Print"/>
    <w:panose1 w:val="0208090404030B020404"/>
    <w:charset w:val="00"/>
    <w:family w:val="auto"/>
    <w:pitch w:val="default"/>
    <w:sig w:usb0="00000000" w:usb1="00000000" w:usb2="00000000" w:usb3="00000000" w:csb0="20000001" w:csb1="00000000"/>
  </w:font>
  <w:font w:name="Copperplate Gothic Bold">
    <w:altName w:val="Segoe Print"/>
    <w:panose1 w:val="020E0705020206020404"/>
    <w:charset w:val="00"/>
    <w:family w:val="auto"/>
    <w:pitch w:val="default"/>
    <w:sig w:usb0="00000000" w:usb1="00000000" w:usb2="00000000" w:usb3="00000000" w:csb0="20000001" w:csb1="00000000"/>
  </w:font>
  <w:font w:name="Cordia New">
    <w:panose1 w:val="020B0304020202020204"/>
    <w:charset w:val="00"/>
    <w:family w:val="auto"/>
    <w:pitch w:val="default"/>
    <w:sig w:usb0="81000003" w:usb1="00000000" w:usb2="00000000" w:usb3="00000000" w:csb0="00010001" w:csb1="00000000"/>
  </w:font>
  <w:font w:name="Corbel">
    <w:panose1 w:val="020B0503020204020204"/>
    <w:charset w:val="00"/>
    <w:family w:val="auto"/>
    <w:pitch w:val="default"/>
    <w:sig w:usb0="A00002EF" w:usb1="4000A44B" w:usb2="00000000" w:usb3="00000000" w:csb0="2000019F" w:csb1="00000000"/>
  </w:font>
  <w:font w:name="Curlz MT">
    <w:altName w:val="Gabriola"/>
    <w:panose1 w:val="04040404050702020202"/>
    <w:charset w:val="00"/>
    <w:family w:val="auto"/>
    <w:pitch w:val="default"/>
    <w:sig w:usb0="00000000" w:usb1="00000000" w:usb2="00000000" w:usb3="00000000" w:csb0="20000001" w:csb1="00000000"/>
  </w:font>
  <w:font w:name="CordiaUPC">
    <w:panose1 w:val="020B0304020202020204"/>
    <w:charset w:val="00"/>
    <w:family w:val="auto"/>
    <w:pitch w:val="default"/>
    <w:sig w:usb0="81000003" w:usb1="00000000" w:usb2="00000000" w:usb3="00000000" w:csb0="00010001" w:csb1="00000000"/>
  </w:font>
  <w:font w:name="OCR A Extended">
    <w:altName w:val="PMingLiU-ExtB"/>
    <w:panose1 w:val="02010509020102010303"/>
    <w:charset w:val="00"/>
    <w:family w:val="auto"/>
    <w:pitch w:val="default"/>
    <w:sig w:usb0="00000000" w:usb1="00000000" w:usb2="00000000" w:usb3="00000000" w:csb0="20000001" w:csb1="00000000"/>
  </w:font>
  <w:font w:name="Nyala">
    <w:panose1 w:val="02000504070300020003"/>
    <w:charset w:val="00"/>
    <w:family w:val="auto"/>
    <w:pitch w:val="default"/>
    <w:sig w:usb0="A000006F" w:usb1="00000000" w:usb2="00000800" w:usb3="00000000" w:csb0="00000093" w:csb1="00000000"/>
  </w:font>
  <w:font w:name="Niagara Solid">
    <w:altName w:val="Gabriola"/>
    <w:panose1 w:val="04020502070702020202"/>
    <w:charset w:val="00"/>
    <w:family w:val="auto"/>
    <w:pitch w:val="default"/>
    <w:sig w:usb0="00000000" w:usb1="00000000" w:usb2="00000000" w:usb3="00000000" w:csb0="20000001" w:csb1="00000000"/>
  </w:font>
  <w:font w:name="Niagara Engraved">
    <w:altName w:val="Gabriola"/>
    <w:panose1 w:val="04020502070703030202"/>
    <w:charset w:val="00"/>
    <w:family w:val="auto"/>
    <w:pitch w:val="default"/>
    <w:sig w:usb0="00000000" w:usb1="00000000" w:usb2="00000000" w:usb3="00000000" w:csb0="20000001" w:csb1="00000000"/>
  </w:font>
  <w:font w:name="Mongolian Baiti">
    <w:panose1 w:val="03000500000000000000"/>
    <w:charset w:val="00"/>
    <w:family w:val="auto"/>
    <w:pitch w:val="default"/>
    <w:sig w:usb0="80000023" w:usb1="00000000" w:usb2="00020000" w:usb3="00000000" w:csb0="00000001" w:csb1="00000000"/>
  </w:font>
  <w:font w:name="Gabriola">
    <w:panose1 w:val="04040605051002020D02"/>
    <w:charset w:val="00"/>
    <w:family w:val="auto"/>
    <w:pitch w:val="default"/>
    <w:sig w:usb0="E00002EF" w:usb1="5000204B" w:usb2="00000000" w:usb3="00000000" w:csb0="2000009F" w:csb1="0000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217"/>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21B7127"/>
    <w:rsid w:val="02C65454"/>
    <w:rsid w:val="031C4CB7"/>
    <w:rsid w:val="03AA77A6"/>
    <w:rsid w:val="04763DB6"/>
    <w:rsid w:val="047C7717"/>
    <w:rsid w:val="05963C46"/>
    <w:rsid w:val="092F347C"/>
    <w:rsid w:val="0C90604D"/>
    <w:rsid w:val="0D885B5C"/>
    <w:rsid w:val="0D8A1C03"/>
    <w:rsid w:val="0E763984"/>
    <w:rsid w:val="0FBB53A3"/>
    <w:rsid w:val="10561550"/>
    <w:rsid w:val="11CE6ABD"/>
    <w:rsid w:val="12116912"/>
    <w:rsid w:val="139C0323"/>
    <w:rsid w:val="15B13CC5"/>
    <w:rsid w:val="1A670C75"/>
    <w:rsid w:val="1BDD4E03"/>
    <w:rsid w:val="1C3E5BEE"/>
    <w:rsid w:val="1E9A2C7A"/>
    <w:rsid w:val="1F697F0E"/>
    <w:rsid w:val="1F825716"/>
    <w:rsid w:val="20484B28"/>
    <w:rsid w:val="21107C64"/>
    <w:rsid w:val="21C109E9"/>
    <w:rsid w:val="21D67E69"/>
    <w:rsid w:val="23597F29"/>
    <w:rsid w:val="288B0F82"/>
    <w:rsid w:val="28E63C49"/>
    <w:rsid w:val="2D153347"/>
    <w:rsid w:val="2D2A1CF1"/>
    <w:rsid w:val="2E0A65A8"/>
    <w:rsid w:val="30885017"/>
    <w:rsid w:val="31C725D8"/>
    <w:rsid w:val="33AC3E9B"/>
    <w:rsid w:val="346B6A82"/>
    <w:rsid w:val="35DA3A34"/>
    <w:rsid w:val="377F030D"/>
    <w:rsid w:val="39BD0890"/>
    <w:rsid w:val="3E2E3C0E"/>
    <w:rsid w:val="3E3602D5"/>
    <w:rsid w:val="3EE436F8"/>
    <w:rsid w:val="405209B8"/>
    <w:rsid w:val="414D70C7"/>
    <w:rsid w:val="422431F5"/>
    <w:rsid w:val="43F45753"/>
    <w:rsid w:val="45D61D1B"/>
    <w:rsid w:val="467823B0"/>
    <w:rsid w:val="4A015527"/>
    <w:rsid w:val="4B112B71"/>
    <w:rsid w:val="4BA52676"/>
    <w:rsid w:val="4C6B12AB"/>
    <w:rsid w:val="4CBE1380"/>
    <w:rsid w:val="4D8D0EED"/>
    <w:rsid w:val="4EDC2D82"/>
    <w:rsid w:val="50502B31"/>
    <w:rsid w:val="54966634"/>
    <w:rsid w:val="58BA16F6"/>
    <w:rsid w:val="5B9B36BD"/>
    <w:rsid w:val="5D5E4B33"/>
    <w:rsid w:val="5E720882"/>
    <w:rsid w:val="5E8C6849"/>
    <w:rsid w:val="6120442E"/>
    <w:rsid w:val="65ED19B5"/>
    <w:rsid w:val="672762CB"/>
    <w:rsid w:val="67A84266"/>
    <w:rsid w:val="68FE10CA"/>
    <w:rsid w:val="6A650E24"/>
    <w:rsid w:val="6C5C4755"/>
    <w:rsid w:val="6D9E564E"/>
    <w:rsid w:val="6E647BAA"/>
    <w:rsid w:val="6ED8743F"/>
    <w:rsid w:val="6F7A5B80"/>
    <w:rsid w:val="70994298"/>
    <w:rsid w:val="73653AD9"/>
    <w:rsid w:val="77BD025C"/>
    <w:rsid w:val="792A63C1"/>
    <w:rsid w:val="7A4608C1"/>
    <w:rsid w:val="7B882BF8"/>
    <w:rsid w:val="7C8034ED"/>
    <w:rsid w:val="7E2A7A73"/>
    <w:rsid w:val="7E2B52CB"/>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0</TotalTime>
  <ScaleCrop>false</ScaleCrop>
  <LinksUpToDate>false</LinksUpToDate>
  <CharactersWithSpaces>3596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 Zhou</cp:lastModifiedBy>
  <cp:lastPrinted>2015-01-14T18:53:00Z</cp:lastPrinted>
  <dcterms:modified xsi:type="dcterms:W3CDTF">2018-02-14T02:11:10Z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2052-10.8.0.6423</vt:lpwstr>
  </property>
</Properties>
</file>